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00F46" w14:textId="3DF911C2" w:rsidR="009B4F6B" w:rsidRPr="00ED215A" w:rsidRDefault="009B4F6B" w:rsidP="009B4F6B">
      <w:pPr>
        <w:ind w:left="1988" w:hanging="1988"/>
        <w:jc w:val="both"/>
        <w:rPr>
          <w:rFonts w:ascii="Arial" w:eastAsia="Batang" w:hAnsi="Arial" w:cs="Arial"/>
          <w:b/>
          <w:bCs/>
          <w:color w:val="000000" w:themeColor="text1"/>
          <w:lang w:val="de-DE"/>
        </w:rPr>
      </w:pPr>
      <w:r w:rsidRPr="00ED215A">
        <w:rPr>
          <w:rFonts w:ascii="Arial" w:eastAsia="Batang" w:hAnsi="Arial" w:cs="Arial"/>
          <w:b/>
          <w:bCs/>
          <w:color w:val="000000" w:themeColor="text1"/>
          <w:lang w:val="de-DE"/>
        </w:rPr>
        <w:t>3GPP TSG-RAN WG2 Meeting#1</w:t>
      </w:r>
      <w:r w:rsidR="00B45923">
        <w:rPr>
          <w:rFonts w:ascii="Arial" w:eastAsia="Batang" w:hAnsi="Arial" w:cs="Arial"/>
          <w:b/>
          <w:bCs/>
          <w:color w:val="000000" w:themeColor="text1"/>
          <w:lang w:val="de-DE"/>
        </w:rPr>
        <w:t>30</w:t>
      </w:r>
      <w:r w:rsidR="001C40A7">
        <w:rPr>
          <w:rFonts w:ascii="Arial" w:eastAsia="Batang" w:hAnsi="Arial" w:cs="Arial"/>
          <w:b/>
          <w:bCs/>
          <w:color w:val="000000" w:themeColor="text1"/>
          <w:lang w:val="de-DE"/>
        </w:rPr>
        <w:t xml:space="preserve">    </w:t>
      </w:r>
      <w:r w:rsidRPr="00ED215A">
        <w:rPr>
          <w:rFonts w:ascii="Arial" w:eastAsia="Batang" w:hAnsi="Arial" w:cs="Arial"/>
          <w:b/>
          <w:bCs/>
          <w:color w:val="000000" w:themeColor="text1"/>
          <w:lang w:val="de-DE"/>
        </w:rPr>
        <w:t xml:space="preserve">    </w:t>
      </w:r>
      <w:r w:rsidRPr="00ED215A">
        <w:rPr>
          <w:rFonts w:ascii="Arial" w:eastAsia="Batang" w:hAnsi="Arial" w:cs="Arial"/>
          <w:b/>
          <w:bCs/>
          <w:color w:val="000000" w:themeColor="text1"/>
          <w:lang w:val="de-DE"/>
        </w:rPr>
        <w:tab/>
      </w:r>
      <w:r w:rsidRPr="00ED215A">
        <w:rPr>
          <w:rFonts w:ascii="Arial" w:eastAsia="Batang" w:hAnsi="Arial" w:cs="Arial"/>
          <w:b/>
          <w:bCs/>
          <w:color w:val="000000" w:themeColor="text1"/>
          <w:lang w:val="de-DE"/>
        </w:rPr>
        <w:tab/>
      </w:r>
      <w:r w:rsidRPr="00ED215A">
        <w:rPr>
          <w:rFonts w:ascii="Arial" w:eastAsia="Batang" w:hAnsi="Arial" w:cs="Arial"/>
          <w:b/>
          <w:bCs/>
          <w:color w:val="000000" w:themeColor="text1"/>
          <w:lang w:val="de-DE"/>
        </w:rPr>
        <w:tab/>
        <w:t xml:space="preserve">                                                  </w:t>
      </w:r>
      <w:r w:rsidR="006E5D82">
        <w:rPr>
          <w:rFonts w:ascii="Arial" w:eastAsia="Batang" w:hAnsi="Arial" w:cs="Arial"/>
          <w:b/>
          <w:bCs/>
          <w:color w:val="000000" w:themeColor="text1"/>
          <w:lang w:val="de-DE"/>
        </w:rPr>
        <w:t xml:space="preserve">            </w:t>
      </w:r>
      <w:r w:rsidRPr="00ED215A">
        <w:rPr>
          <w:rFonts w:ascii="Arial" w:eastAsia="Batang" w:hAnsi="Arial" w:cs="Arial"/>
          <w:b/>
          <w:bCs/>
          <w:color w:val="000000" w:themeColor="text1"/>
          <w:lang w:val="de-DE"/>
        </w:rPr>
        <w:t xml:space="preserve"> </w:t>
      </w:r>
      <w:r w:rsidR="00EF0623" w:rsidRPr="00EF0623">
        <w:rPr>
          <w:rFonts w:ascii="Arial" w:eastAsia="Batang" w:hAnsi="Arial" w:cs="Arial"/>
          <w:b/>
          <w:bCs/>
          <w:color w:val="000000" w:themeColor="text1"/>
        </w:rPr>
        <w:t>R2-2503868</w:t>
      </w:r>
    </w:p>
    <w:p w14:paraId="6D96A51A" w14:textId="3563F4CB" w:rsidR="009B4F6B" w:rsidRPr="00731CC7" w:rsidRDefault="00731CC7" w:rsidP="009B4F6B">
      <w:pPr>
        <w:ind w:left="1988" w:hanging="1988"/>
        <w:jc w:val="both"/>
        <w:rPr>
          <w:rFonts w:ascii="Arial" w:eastAsia="Batang" w:hAnsi="Arial" w:cs="Arial"/>
          <w:b/>
          <w:bCs/>
          <w:color w:val="000000" w:themeColor="text1"/>
          <w:lang w:val="en-GB"/>
        </w:rPr>
      </w:pPr>
      <w:proofErr w:type="spellStart"/>
      <w:proofErr w:type="gramStart"/>
      <w:r w:rsidRPr="00731CC7">
        <w:rPr>
          <w:rFonts w:ascii="Arial" w:eastAsia="Batang" w:hAnsi="Arial" w:cs="Arial"/>
          <w:b/>
          <w:bCs/>
          <w:color w:val="000000" w:themeColor="text1"/>
          <w:lang w:val="en-GB"/>
        </w:rPr>
        <w:t>St.Julians</w:t>
      </w:r>
      <w:proofErr w:type="spellEnd"/>
      <w:proofErr w:type="gramEnd"/>
      <w:r w:rsidRPr="00731CC7">
        <w:rPr>
          <w:rFonts w:ascii="Arial" w:eastAsia="Batang" w:hAnsi="Arial" w:cs="Arial"/>
          <w:b/>
          <w:bCs/>
          <w:color w:val="000000" w:themeColor="text1"/>
          <w:lang w:val="en-GB"/>
        </w:rPr>
        <w:t xml:space="preserve">, Malta, </w:t>
      </w:r>
      <w:r w:rsidR="00B45923" w:rsidRPr="00731CC7">
        <w:rPr>
          <w:rFonts w:ascii="Arial" w:eastAsia="Batang" w:hAnsi="Arial" w:cs="Arial"/>
          <w:b/>
          <w:bCs/>
          <w:color w:val="000000" w:themeColor="text1"/>
        </w:rPr>
        <w:t>May</w:t>
      </w:r>
      <w:r w:rsidR="009B4F6B" w:rsidRPr="00731CC7">
        <w:rPr>
          <w:rFonts w:ascii="Arial" w:eastAsia="Batang" w:hAnsi="Arial" w:cs="Arial"/>
          <w:b/>
          <w:bCs/>
          <w:color w:val="000000" w:themeColor="text1"/>
          <w:lang w:val="en-GB"/>
        </w:rPr>
        <w:t xml:space="preserve"> </w:t>
      </w:r>
      <w:r w:rsidR="00B45923" w:rsidRPr="00731CC7">
        <w:rPr>
          <w:rFonts w:ascii="Arial" w:eastAsia="Batang" w:hAnsi="Arial" w:cs="Arial"/>
          <w:b/>
          <w:bCs/>
          <w:color w:val="000000" w:themeColor="text1"/>
          <w:lang w:val="en-GB"/>
        </w:rPr>
        <w:t>19</w:t>
      </w:r>
      <w:r w:rsidR="009B4F6B" w:rsidRPr="00731CC7">
        <w:rPr>
          <w:rFonts w:ascii="Arial" w:eastAsia="Batang" w:hAnsi="Arial" w:cs="Arial"/>
          <w:b/>
          <w:bCs/>
          <w:color w:val="000000" w:themeColor="text1"/>
          <w:lang w:val="en-GB"/>
        </w:rPr>
        <w:t xml:space="preserve">th – </w:t>
      </w:r>
      <w:r w:rsidR="00B45923" w:rsidRPr="00731CC7">
        <w:rPr>
          <w:rFonts w:ascii="Arial" w:eastAsia="Batang" w:hAnsi="Arial" w:cs="Arial"/>
          <w:b/>
          <w:bCs/>
          <w:color w:val="000000" w:themeColor="text1"/>
          <w:lang w:val="en-GB"/>
        </w:rPr>
        <w:t>23th</w:t>
      </w:r>
      <w:r w:rsidR="009B4F6B" w:rsidRPr="00731CC7">
        <w:rPr>
          <w:rFonts w:ascii="Arial" w:eastAsia="Batang" w:hAnsi="Arial" w:cs="Arial"/>
          <w:b/>
          <w:bCs/>
          <w:color w:val="000000" w:themeColor="text1"/>
          <w:lang w:val="en-GB"/>
        </w:rPr>
        <w:t>, 2025</w:t>
      </w:r>
    </w:p>
    <w:p w14:paraId="28AC0CF1" w14:textId="77777777" w:rsidR="00A3475D" w:rsidRPr="00ED215A" w:rsidRDefault="00A3475D" w:rsidP="0059400F">
      <w:pPr>
        <w:pStyle w:val="CRCoverPage"/>
        <w:tabs>
          <w:tab w:val="left" w:pos="1985"/>
        </w:tabs>
        <w:rPr>
          <w:rFonts w:cs="Arial"/>
          <w:b/>
          <w:bCs/>
          <w:color w:val="000000" w:themeColor="text1"/>
          <w:sz w:val="10"/>
          <w:szCs w:val="4"/>
        </w:rPr>
      </w:pPr>
    </w:p>
    <w:p w14:paraId="1EFDDAA3" w14:textId="3EA21D02" w:rsidR="0059400F" w:rsidRPr="00ED215A" w:rsidRDefault="0059400F" w:rsidP="0059400F">
      <w:pPr>
        <w:pStyle w:val="CRCoverPage"/>
        <w:tabs>
          <w:tab w:val="left" w:pos="1985"/>
        </w:tabs>
        <w:rPr>
          <w:rFonts w:cs="Arial"/>
          <w:b/>
          <w:bCs/>
          <w:color w:val="000000" w:themeColor="text1"/>
          <w:sz w:val="24"/>
        </w:rPr>
      </w:pPr>
      <w:r w:rsidRPr="00ED215A">
        <w:rPr>
          <w:rFonts w:cs="Arial"/>
          <w:b/>
          <w:bCs/>
          <w:color w:val="000000" w:themeColor="text1"/>
          <w:sz w:val="24"/>
        </w:rPr>
        <w:t>Agenda item:</w:t>
      </w:r>
      <w:r w:rsidRPr="00ED215A">
        <w:rPr>
          <w:rFonts w:cs="Arial"/>
          <w:b/>
          <w:bCs/>
          <w:color w:val="000000" w:themeColor="text1"/>
          <w:sz w:val="24"/>
        </w:rPr>
        <w:tab/>
        <w:t>8.2.</w:t>
      </w:r>
      <w:r w:rsidR="00CF02EE" w:rsidRPr="00ED215A">
        <w:rPr>
          <w:rFonts w:cs="Arial"/>
          <w:b/>
          <w:bCs/>
          <w:color w:val="000000" w:themeColor="text1"/>
          <w:sz w:val="24"/>
        </w:rPr>
        <w:t>3</w:t>
      </w:r>
    </w:p>
    <w:p w14:paraId="0BB96FEB" w14:textId="11F93509" w:rsidR="0059400F" w:rsidRPr="00ED215A" w:rsidRDefault="0059400F" w:rsidP="009B4F6B">
      <w:pPr>
        <w:pStyle w:val="CRCoverPage"/>
        <w:tabs>
          <w:tab w:val="left" w:pos="1985"/>
        </w:tabs>
        <w:rPr>
          <w:rFonts w:cs="Arial"/>
          <w:b/>
          <w:bCs/>
          <w:color w:val="000000" w:themeColor="text1"/>
          <w:sz w:val="24"/>
        </w:rPr>
      </w:pPr>
      <w:r w:rsidRPr="00ED215A">
        <w:rPr>
          <w:rFonts w:cs="Arial"/>
          <w:b/>
          <w:bCs/>
          <w:color w:val="000000" w:themeColor="text1"/>
          <w:sz w:val="24"/>
        </w:rPr>
        <w:t>Source:</w:t>
      </w:r>
      <w:r w:rsidRPr="00ED215A">
        <w:rPr>
          <w:rFonts w:cs="Arial"/>
          <w:b/>
          <w:bCs/>
          <w:color w:val="000000" w:themeColor="text1"/>
          <w:sz w:val="24"/>
        </w:rPr>
        <w:tab/>
        <w:t>ETRI</w:t>
      </w:r>
    </w:p>
    <w:p w14:paraId="64072F89" w14:textId="5768A373" w:rsidR="0059400F" w:rsidRPr="00ED215A" w:rsidRDefault="0059400F" w:rsidP="009B4F6B">
      <w:pPr>
        <w:pStyle w:val="CRCoverPage"/>
        <w:tabs>
          <w:tab w:val="left" w:pos="1985"/>
        </w:tabs>
        <w:rPr>
          <w:rFonts w:cs="Arial"/>
          <w:b/>
          <w:bCs/>
          <w:color w:val="000000" w:themeColor="text1"/>
          <w:sz w:val="24"/>
        </w:rPr>
      </w:pPr>
      <w:r w:rsidRPr="00ED215A">
        <w:rPr>
          <w:rFonts w:cs="Arial"/>
          <w:b/>
          <w:bCs/>
          <w:color w:val="000000" w:themeColor="text1"/>
          <w:sz w:val="24"/>
        </w:rPr>
        <w:t>Title:</w:t>
      </w:r>
      <w:r w:rsidRPr="00ED215A">
        <w:rPr>
          <w:rFonts w:cs="Arial"/>
          <w:b/>
          <w:bCs/>
          <w:color w:val="000000" w:themeColor="text1"/>
          <w:sz w:val="24"/>
        </w:rPr>
        <w:tab/>
      </w:r>
      <w:r w:rsidR="00B45923">
        <w:rPr>
          <w:rFonts w:cs="Arial"/>
          <w:b/>
          <w:bCs/>
          <w:color w:val="000000" w:themeColor="text1"/>
          <w:sz w:val="24"/>
        </w:rPr>
        <w:t xml:space="preserve">Discussion on Msg1 transmission </w:t>
      </w:r>
      <w:r w:rsidR="00731CC7">
        <w:rPr>
          <w:rFonts w:cs="Arial"/>
          <w:b/>
          <w:bCs/>
          <w:color w:val="000000" w:themeColor="text1"/>
          <w:sz w:val="24"/>
        </w:rPr>
        <w:t xml:space="preserve">for </w:t>
      </w:r>
      <w:r w:rsidR="00B45923">
        <w:rPr>
          <w:rFonts w:cs="Arial"/>
          <w:b/>
          <w:bCs/>
          <w:color w:val="000000" w:themeColor="text1"/>
          <w:sz w:val="24"/>
        </w:rPr>
        <w:t>random access</w:t>
      </w:r>
    </w:p>
    <w:p w14:paraId="544019A7" w14:textId="3A2502FF" w:rsidR="009C136D" w:rsidRPr="00ED215A" w:rsidRDefault="0059400F" w:rsidP="009B4F6B">
      <w:pPr>
        <w:pStyle w:val="CRCoverPage"/>
        <w:tabs>
          <w:tab w:val="left" w:pos="1985"/>
        </w:tabs>
        <w:rPr>
          <w:rFonts w:cs="Arial"/>
          <w:b/>
          <w:bCs/>
          <w:color w:val="000000" w:themeColor="text1"/>
          <w:sz w:val="24"/>
        </w:rPr>
      </w:pPr>
      <w:r w:rsidRPr="00ED215A">
        <w:rPr>
          <w:rFonts w:cs="Arial"/>
          <w:b/>
          <w:bCs/>
          <w:color w:val="000000" w:themeColor="text1"/>
          <w:sz w:val="24"/>
        </w:rPr>
        <w:t>Document for:</w:t>
      </w:r>
      <w:r w:rsidRPr="00ED215A">
        <w:rPr>
          <w:rFonts w:cs="Arial"/>
          <w:b/>
          <w:bCs/>
          <w:color w:val="000000" w:themeColor="text1"/>
          <w:sz w:val="24"/>
        </w:rPr>
        <w:tab/>
        <w:t>Discussion and Decision</w:t>
      </w:r>
    </w:p>
    <w:p w14:paraId="75FFE0D0" w14:textId="77777777" w:rsidR="00DE588B" w:rsidRPr="00ED215A" w:rsidRDefault="00DE588B" w:rsidP="00DE588B">
      <w:pPr>
        <w:pStyle w:val="Heading1"/>
        <w:textAlignment w:val="auto"/>
        <w:rPr>
          <w:rFonts w:cs="Arial"/>
          <w:color w:val="000000" w:themeColor="text1"/>
          <w:lang w:val="en-US"/>
        </w:rPr>
      </w:pPr>
      <w:bookmarkStart w:id="0" w:name="_Ref506539118"/>
      <w:r w:rsidRPr="00ED215A">
        <w:rPr>
          <w:rFonts w:cs="Arial"/>
          <w:color w:val="000000" w:themeColor="text1"/>
          <w:lang w:val="en-US"/>
        </w:rPr>
        <w:t>Introduction</w:t>
      </w:r>
      <w:bookmarkEnd w:id="0"/>
    </w:p>
    <w:p w14:paraId="73B724D3" w14:textId="120ED87C" w:rsidR="00DE2B4A" w:rsidRPr="000C7796" w:rsidRDefault="00DE2B4A" w:rsidP="000C7796">
      <w:pPr>
        <w:rPr>
          <w:color w:val="000000" w:themeColor="text1"/>
          <w:szCs w:val="22"/>
          <w:lang w:eastAsia="zh-CN"/>
        </w:rPr>
      </w:pPr>
      <w:r w:rsidRPr="000C7796">
        <w:rPr>
          <w:color w:val="000000" w:themeColor="text1"/>
          <w:szCs w:val="22"/>
          <w:lang w:eastAsia="zh-CN"/>
        </w:rPr>
        <w:t>In last RAN2</w:t>
      </w:r>
      <w:r w:rsidR="00AA37F5">
        <w:rPr>
          <w:color w:val="000000" w:themeColor="text1"/>
          <w:szCs w:val="22"/>
          <w:lang w:eastAsia="zh-CN"/>
        </w:rPr>
        <w:t>#129bis</w:t>
      </w:r>
      <w:r w:rsidRPr="000C7796">
        <w:rPr>
          <w:color w:val="000000" w:themeColor="text1"/>
          <w:szCs w:val="22"/>
          <w:lang w:eastAsia="zh-CN"/>
        </w:rPr>
        <w:t xml:space="preserve"> meeting, followings are agreed for Msg1 in random access</w:t>
      </w:r>
      <w:r w:rsidR="00E16EEB" w:rsidRPr="000C7796">
        <w:rPr>
          <w:color w:val="000000" w:themeColor="text1"/>
          <w:szCs w:val="22"/>
          <w:lang w:eastAsia="zh-CN"/>
        </w:rPr>
        <w:t xml:space="preserve"> procedure</w:t>
      </w:r>
      <w:r w:rsidRPr="000C7796">
        <w:rPr>
          <w:color w:val="000000" w:themeColor="text1"/>
          <w:szCs w:val="22"/>
          <w:lang w:eastAsia="zh-CN"/>
        </w:rPr>
        <w:fldChar w:fldCharType="begin"/>
      </w:r>
      <w:r w:rsidRPr="000C7796">
        <w:rPr>
          <w:color w:val="000000" w:themeColor="text1"/>
          <w:szCs w:val="22"/>
          <w:lang w:eastAsia="zh-CN"/>
        </w:rPr>
        <w:instrText xml:space="preserve"> REF _Ref181365754 \n \h  \* MERGEFORMAT </w:instrText>
      </w:r>
      <w:r w:rsidRPr="000C7796">
        <w:rPr>
          <w:color w:val="000000" w:themeColor="text1"/>
          <w:szCs w:val="22"/>
          <w:lang w:eastAsia="zh-CN"/>
        </w:rPr>
      </w:r>
      <w:r w:rsidRPr="000C7796">
        <w:rPr>
          <w:color w:val="000000" w:themeColor="text1"/>
          <w:szCs w:val="22"/>
          <w:lang w:eastAsia="zh-CN"/>
        </w:rPr>
        <w:fldChar w:fldCharType="separate"/>
      </w:r>
      <w:r w:rsidR="00506856">
        <w:rPr>
          <w:color w:val="000000" w:themeColor="text1"/>
          <w:szCs w:val="22"/>
          <w:lang w:eastAsia="zh-CN"/>
        </w:rPr>
        <w:t>[1]</w:t>
      </w:r>
      <w:r w:rsidRPr="000C7796">
        <w:rPr>
          <w:color w:val="000000" w:themeColor="text1"/>
          <w:szCs w:val="22"/>
          <w:lang w:eastAsia="zh-CN"/>
        </w:rPr>
        <w:fldChar w:fldCharType="end"/>
      </w:r>
      <w:r w:rsidR="00E16EEB" w:rsidRPr="000C7796">
        <w:rPr>
          <w:color w:val="000000" w:themeColor="text1"/>
          <w:szCs w:val="22"/>
          <w:lang w:eastAsia="zh-CN"/>
        </w:rPr>
        <w:t>.</w:t>
      </w:r>
    </w:p>
    <w:p w14:paraId="540C9E06" w14:textId="77777777" w:rsidR="00DE2B4A" w:rsidRPr="00CD7310" w:rsidRDefault="00DE2B4A" w:rsidP="00DE2B4A"/>
    <w:tbl>
      <w:tblPr>
        <w:tblStyle w:val="TableGrid"/>
        <w:tblW w:w="0" w:type="auto"/>
        <w:tblLook w:val="04A0" w:firstRow="1" w:lastRow="0" w:firstColumn="1" w:lastColumn="0" w:noHBand="0" w:noVBand="1"/>
      </w:tblPr>
      <w:tblGrid>
        <w:gridCol w:w="9629"/>
      </w:tblGrid>
      <w:tr w:rsidR="00DE2B4A" w:rsidRPr="00CD7310" w14:paraId="17570581" w14:textId="77777777" w:rsidTr="00BD555B">
        <w:trPr>
          <w:trHeight w:val="2601"/>
        </w:trPr>
        <w:tc>
          <w:tcPr>
            <w:tcW w:w="9629" w:type="dxa"/>
          </w:tcPr>
          <w:p w14:paraId="4ADBA940" w14:textId="2F75244A" w:rsidR="00F968C6" w:rsidRPr="00F968C6" w:rsidRDefault="00F968C6" w:rsidP="00F968C6">
            <w:pPr>
              <w:ind w:left="460" w:hanging="360"/>
              <w:rPr>
                <w:b/>
                <w:bCs/>
                <w:lang w:val="en-GB"/>
              </w:rPr>
            </w:pPr>
            <w:r w:rsidRPr="00F968C6">
              <w:rPr>
                <w:b/>
                <w:bCs/>
                <w:lang w:val="en-GB"/>
              </w:rPr>
              <w:t xml:space="preserve">Agreements on </w:t>
            </w:r>
            <w:r>
              <w:rPr>
                <w:b/>
                <w:bCs/>
                <w:lang w:val="en-GB"/>
              </w:rPr>
              <w:t>msg1</w:t>
            </w:r>
          </w:p>
          <w:p w14:paraId="6CA5D64B" w14:textId="2E469990" w:rsidR="00F968C6" w:rsidRDefault="00F968C6" w:rsidP="00F968C6">
            <w:pPr>
              <w:pStyle w:val="ListParagraph"/>
            </w:pPr>
            <w:r>
              <w:t>1. In case of CBRA, only 16 bits random ID is included in Msg1.  FFS can be revisited if message type will be needed for other D2R messages purposes</w:t>
            </w:r>
          </w:p>
          <w:p w14:paraId="7C2AF71D" w14:textId="1AE2F1F2" w:rsidR="00DE2B4A" w:rsidRPr="00420146" w:rsidRDefault="00F968C6" w:rsidP="00BD555B">
            <w:pPr>
              <w:pStyle w:val="ListParagraph"/>
            </w:pPr>
            <w:r>
              <w:t xml:space="preserve">2. 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tc>
      </w:tr>
    </w:tbl>
    <w:p w14:paraId="7B3DE112" w14:textId="77777777" w:rsidR="00F968C6" w:rsidRPr="00CD7310" w:rsidRDefault="00F968C6" w:rsidP="00DE2B4A"/>
    <w:p w14:paraId="59B1018D" w14:textId="2CD0EEE8" w:rsidR="00CF4307" w:rsidRDefault="00DE2B4A" w:rsidP="000C7796">
      <w:pPr>
        <w:rPr>
          <w:color w:val="000000" w:themeColor="text1"/>
          <w:szCs w:val="22"/>
          <w:lang w:eastAsia="zh-CN"/>
        </w:rPr>
      </w:pPr>
      <w:r w:rsidRPr="000C7796">
        <w:rPr>
          <w:color w:val="000000" w:themeColor="text1"/>
          <w:szCs w:val="22"/>
          <w:lang w:eastAsia="zh-CN"/>
        </w:rPr>
        <w:t xml:space="preserve">In this paper, we discuss technical issues for Msg1 transmission </w:t>
      </w:r>
      <w:r w:rsidR="00731CC7" w:rsidRPr="000C7796">
        <w:rPr>
          <w:color w:val="000000" w:themeColor="text1"/>
          <w:szCs w:val="22"/>
          <w:lang w:eastAsia="zh-CN"/>
        </w:rPr>
        <w:t>for</w:t>
      </w:r>
      <w:r w:rsidRPr="000C7796">
        <w:rPr>
          <w:color w:val="000000" w:themeColor="text1"/>
          <w:szCs w:val="22"/>
          <w:lang w:eastAsia="zh-CN"/>
        </w:rPr>
        <w:t xml:space="preserve"> random access and propose our views.</w:t>
      </w:r>
    </w:p>
    <w:p w14:paraId="4E191BC8" w14:textId="77777777" w:rsidR="009C136D" w:rsidRPr="000C7796" w:rsidRDefault="009C136D" w:rsidP="000C7796">
      <w:pPr>
        <w:rPr>
          <w:color w:val="000000" w:themeColor="text1"/>
          <w:szCs w:val="22"/>
          <w:lang w:eastAsia="zh-CN"/>
        </w:rPr>
      </w:pPr>
    </w:p>
    <w:p w14:paraId="3B477DC5" w14:textId="4619CD67" w:rsidR="000151FB" w:rsidRPr="00ED215A" w:rsidRDefault="00954D64" w:rsidP="000151FB">
      <w:pPr>
        <w:pStyle w:val="Heading1"/>
        <w:jc w:val="both"/>
        <w:rPr>
          <w:rFonts w:cs="Arial"/>
          <w:color w:val="000000" w:themeColor="text1"/>
        </w:rPr>
      </w:pPr>
      <w:r w:rsidRPr="00ED215A">
        <w:rPr>
          <w:rFonts w:cs="Arial"/>
          <w:color w:val="000000" w:themeColor="text1"/>
        </w:rPr>
        <w:t xml:space="preserve">Discussions </w:t>
      </w:r>
    </w:p>
    <w:p w14:paraId="681C6D00" w14:textId="4BED09FF" w:rsidR="005407C1" w:rsidRPr="00765195" w:rsidRDefault="006108D4" w:rsidP="005407C1">
      <w:pPr>
        <w:pStyle w:val="Heading2"/>
        <w:rPr>
          <w:color w:val="000000" w:themeColor="text1"/>
        </w:rPr>
      </w:pPr>
      <w:r>
        <w:rPr>
          <w:color w:val="000000" w:themeColor="text1"/>
        </w:rPr>
        <w:t xml:space="preserve">Configuration </w:t>
      </w:r>
      <w:r w:rsidR="009C136D">
        <w:rPr>
          <w:color w:val="000000" w:themeColor="text1"/>
        </w:rPr>
        <w:t>for Msg1 transmission</w:t>
      </w:r>
    </w:p>
    <w:p w14:paraId="258E8174" w14:textId="40AFB135" w:rsidR="005407C1" w:rsidRPr="00CD7310" w:rsidRDefault="005407C1" w:rsidP="005407C1">
      <w:pPr>
        <w:rPr>
          <w:color w:val="000000" w:themeColor="text1"/>
          <w:szCs w:val="22"/>
          <w:lang w:eastAsia="zh-CN"/>
        </w:rPr>
      </w:pPr>
      <w:r w:rsidRPr="00CD7310">
        <w:rPr>
          <w:color w:val="000000" w:themeColor="text1"/>
          <w:szCs w:val="22"/>
          <w:lang w:eastAsia="zh-CN"/>
        </w:rPr>
        <w:t xml:space="preserve">The device needs to select D2R resources for Msg1 transmission. To support this, it was agreed </w:t>
      </w:r>
      <w:r w:rsidR="006469B8">
        <w:rPr>
          <w:rFonts w:eastAsia="Batang"/>
          <w:color w:val="000000" w:themeColor="text1"/>
          <w:szCs w:val="22"/>
        </w:rPr>
        <w:t>in</w:t>
      </w:r>
      <w:r w:rsidR="00DE2B4A" w:rsidRPr="00CD7310">
        <w:rPr>
          <w:rFonts w:eastAsia="Batang"/>
          <w:color w:val="000000" w:themeColor="text1"/>
          <w:szCs w:val="22"/>
        </w:rPr>
        <w:t xml:space="preserve"> </w:t>
      </w:r>
      <w:r w:rsidR="00DE2B4A" w:rsidRPr="00CD7310">
        <w:rPr>
          <w:color w:val="000000" w:themeColor="text1"/>
          <w:szCs w:val="22"/>
          <w:lang w:eastAsia="zh-CN"/>
        </w:rPr>
        <w:t xml:space="preserve">the RAN2#126 meeting </w:t>
      </w:r>
      <w:r w:rsidRPr="00CD7310">
        <w:rPr>
          <w:color w:val="000000" w:themeColor="text1"/>
          <w:szCs w:val="22"/>
          <w:lang w:eastAsia="zh-CN"/>
        </w:rPr>
        <w:t>that the relevant information will be provided through the paging message</w:t>
      </w:r>
      <w:r w:rsidR="00DE2B4A" w:rsidRPr="00CD7310">
        <w:rPr>
          <w:color w:val="000000" w:themeColor="text1"/>
          <w:szCs w:val="22"/>
          <w:lang w:eastAsia="zh-CN"/>
        </w:rPr>
        <w:t xml:space="preserve"> as follows</w:t>
      </w:r>
      <w:r w:rsidR="00925345">
        <w:rPr>
          <w:color w:val="000000" w:themeColor="text1"/>
          <w:szCs w:val="22"/>
          <w:lang w:eastAsia="zh-CN"/>
        </w:rPr>
        <w:fldChar w:fldCharType="begin"/>
      </w:r>
      <w:r w:rsidR="00925345">
        <w:rPr>
          <w:color w:val="000000" w:themeColor="text1"/>
          <w:szCs w:val="22"/>
          <w:lang w:eastAsia="zh-CN"/>
        </w:rPr>
        <w:instrText xml:space="preserve"> REF _Ref197612444 \r \h </w:instrText>
      </w:r>
      <w:r w:rsidR="00925345">
        <w:rPr>
          <w:color w:val="000000" w:themeColor="text1"/>
          <w:szCs w:val="22"/>
          <w:lang w:eastAsia="zh-CN"/>
        </w:rPr>
      </w:r>
      <w:r w:rsidR="00925345">
        <w:rPr>
          <w:color w:val="000000" w:themeColor="text1"/>
          <w:szCs w:val="22"/>
          <w:lang w:eastAsia="zh-CN"/>
        </w:rPr>
        <w:fldChar w:fldCharType="separate"/>
      </w:r>
      <w:r w:rsidR="00506856">
        <w:rPr>
          <w:color w:val="000000" w:themeColor="text1"/>
          <w:szCs w:val="22"/>
          <w:lang w:eastAsia="zh-CN"/>
        </w:rPr>
        <w:t>[2]</w:t>
      </w:r>
      <w:r w:rsidR="00925345">
        <w:rPr>
          <w:color w:val="000000" w:themeColor="text1"/>
          <w:szCs w:val="22"/>
          <w:lang w:eastAsia="zh-CN"/>
        </w:rPr>
        <w:fldChar w:fldCharType="end"/>
      </w:r>
      <w:r w:rsidRPr="00CD7310">
        <w:rPr>
          <w:color w:val="000000" w:themeColor="text1"/>
          <w:szCs w:val="22"/>
          <w:lang w:eastAsia="zh-CN"/>
        </w:rPr>
        <w:t>.</w:t>
      </w:r>
    </w:p>
    <w:p w14:paraId="6708FA8F" w14:textId="77777777" w:rsidR="005407C1" w:rsidRPr="00CD7310" w:rsidRDefault="005407C1" w:rsidP="005407C1">
      <w:pPr>
        <w:rPr>
          <w:color w:val="000000" w:themeColor="text1"/>
          <w:szCs w:val="22"/>
          <w:lang w:val="en-US" w:eastAsia="zh-CN"/>
        </w:rPr>
      </w:pPr>
    </w:p>
    <w:tbl>
      <w:tblPr>
        <w:tblStyle w:val="TableGrid"/>
        <w:tblW w:w="9776" w:type="dxa"/>
        <w:tblLook w:val="04A0" w:firstRow="1" w:lastRow="0" w:firstColumn="1" w:lastColumn="0" w:noHBand="0" w:noVBand="1"/>
      </w:tblPr>
      <w:tblGrid>
        <w:gridCol w:w="9776"/>
      </w:tblGrid>
      <w:tr w:rsidR="005407C1" w:rsidRPr="00CD7310" w14:paraId="1A038957" w14:textId="77777777" w:rsidTr="00597B5C">
        <w:trPr>
          <w:trHeight w:val="1243"/>
        </w:trPr>
        <w:tc>
          <w:tcPr>
            <w:tcW w:w="9776" w:type="dxa"/>
          </w:tcPr>
          <w:p w14:paraId="5E811B5C" w14:textId="77777777" w:rsidR="00CF4307" w:rsidRPr="00CD7310" w:rsidRDefault="00CF4307" w:rsidP="00FC3665">
            <w:pPr>
              <w:pStyle w:val="ListParagraph"/>
              <w:rPr>
                <w:lang w:val="en-GB"/>
              </w:rPr>
            </w:pPr>
            <w:r w:rsidRPr="00597B5C">
              <w:t>AIoT paging message indicate information from which the device can determine resources to be used for response (D2R message). FFS how (e.g. implicit/explicit/configured/ preconfigured) and what resources (dedicated and/or shared) are provided to the device taking into account RAN1 discussion.</w:t>
            </w:r>
            <w:r w:rsidRPr="00CD7310">
              <w:rPr>
                <w:lang w:val="en-GB"/>
              </w:rPr>
              <w:t xml:space="preserve">  </w:t>
            </w:r>
          </w:p>
        </w:tc>
      </w:tr>
    </w:tbl>
    <w:p w14:paraId="14B89E2F" w14:textId="77777777" w:rsidR="005407C1" w:rsidRPr="00CD7310" w:rsidRDefault="005407C1" w:rsidP="005407C1">
      <w:pPr>
        <w:rPr>
          <w:color w:val="000000" w:themeColor="text1"/>
          <w:szCs w:val="22"/>
          <w:lang w:val="en-US" w:eastAsia="zh-CN"/>
        </w:rPr>
      </w:pPr>
    </w:p>
    <w:p w14:paraId="528C4D5C" w14:textId="18088F41" w:rsidR="005407C1" w:rsidRPr="00CD7310" w:rsidRDefault="005407C1" w:rsidP="005407C1">
      <w:pPr>
        <w:rPr>
          <w:color w:val="000000" w:themeColor="text1"/>
          <w:szCs w:val="22"/>
          <w:lang w:eastAsia="zh-CN"/>
        </w:rPr>
      </w:pPr>
      <w:r w:rsidRPr="00CD7310">
        <w:rPr>
          <w:color w:val="000000" w:themeColor="text1"/>
          <w:szCs w:val="22"/>
          <w:lang w:eastAsia="zh-CN"/>
        </w:rPr>
        <w:t xml:space="preserve">In addition, </w:t>
      </w:r>
      <w:r w:rsidR="006469B8">
        <w:rPr>
          <w:color w:val="000000" w:themeColor="text1"/>
          <w:szCs w:val="22"/>
          <w:lang w:eastAsia="zh-CN"/>
        </w:rPr>
        <w:t>in</w:t>
      </w:r>
      <w:r w:rsidRPr="00CD7310">
        <w:rPr>
          <w:color w:val="000000" w:themeColor="text1"/>
          <w:szCs w:val="22"/>
          <w:lang w:eastAsia="zh-CN"/>
        </w:rPr>
        <w:t xml:space="preserve"> the RAN2#12</w:t>
      </w:r>
      <w:r w:rsidR="00DE2B4A" w:rsidRPr="00CD7310">
        <w:rPr>
          <w:color w:val="000000" w:themeColor="text1"/>
          <w:szCs w:val="22"/>
          <w:lang w:eastAsia="zh-CN"/>
        </w:rPr>
        <w:t>9</w:t>
      </w:r>
      <w:r w:rsidRPr="00CD7310">
        <w:rPr>
          <w:color w:val="000000" w:themeColor="text1"/>
          <w:szCs w:val="22"/>
          <w:lang w:eastAsia="zh-CN"/>
        </w:rPr>
        <w:t xml:space="preserve"> meeting, it was agreed that the paging message include</w:t>
      </w:r>
      <w:r w:rsidR="00DE2B4A" w:rsidRPr="00CD7310">
        <w:rPr>
          <w:color w:val="000000" w:themeColor="text1"/>
          <w:szCs w:val="22"/>
          <w:lang w:eastAsia="zh-CN"/>
        </w:rPr>
        <w:t>s</w:t>
      </w:r>
      <w:r w:rsidRPr="00CD7310">
        <w:rPr>
          <w:color w:val="000000" w:themeColor="text1"/>
          <w:szCs w:val="22"/>
          <w:lang w:eastAsia="zh-CN"/>
        </w:rPr>
        <w:t xml:space="preserve"> resource</w:t>
      </w:r>
      <w:r w:rsidRPr="00CD7310">
        <w:rPr>
          <w:color w:val="000000" w:themeColor="text1"/>
          <w:szCs w:val="22"/>
        </w:rPr>
        <w:t xml:space="preserve"> </w:t>
      </w:r>
      <w:r w:rsidRPr="00CD7310">
        <w:rPr>
          <w:color w:val="000000" w:themeColor="text1"/>
          <w:szCs w:val="22"/>
          <w:lang w:eastAsia="zh-CN"/>
        </w:rPr>
        <w:t>information for Msg1 transmission</w:t>
      </w:r>
      <w:r w:rsidR="00925345">
        <w:rPr>
          <w:color w:val="000000" w:themeColor="text1"/>
          <w:szCs w:val="22"/>
          <w:lang w:eastAsia="zh-CN"/>
        </w:rPr>
        <w:fldChar w:fldCharType="begin"/>
      </w:r>
      <w:r w:rsidR="00925345">
        <w:rPr>
          <w:color w:val="000000" w:themeColor="text1"/>
          <w:szCs w:val="22"/>
          <w:lang w:eastAsia="zh-CN"/>
        </w:rPr>
        <w:instrText xml:space="preserve"> REF _Ref197612456 \r \h </w:instrText>
      </w:r>
      <w:r w:rsidR="00925345">
        <w:rPr>
          <w:color w:val="000000" w:themeColor="text1"/>
          <w:szCs w:val="22"/>
          <w:lang w:eastAsia="zh-CN"/>
        </w:rPr>
      </w:r>
      <w:r w:rsidR="00925345">
        <w:rPr>
          <w:color w:val="000000" w:themeColor="text1"/>
          <w:szCs w:val="22"/>
          <w:lang w:eastAsia="zh-CN"/>
        </w:rPr>
        <w:fldChar w:fldCharType="separate"/>
      </w:r>
      <w:r w:rsidR="00506856">
        <w:rPr>
          <w:color w:val="000000" w:themeColor="text1"/>
          <w:szCs w:val="22"/>
          <w:lang w:eastAsia="zh-CN"/>
        </w:rPr>
        <w:t>[3]</w:t>
      </w:r>
      <w:r w:rsidR="00925345">
        <w:rPr>
          <w:color w:val="000000" w:themeColor="text1"/>
          <w:szCs w:val="22"/>
          <w:lang w:eastAsia="zh-CN"/>
        </w:rPr>
        <w:fldChar w:fldCharType="end"/>
      </w:r>
      <w:r w:rsidRPr="00CD7310">
        <w:rPr>
          <w:color w:val="000000" w:themeColor="text1"/>
          <w:szCs w:val="22"/>
          <w:lang w:eastAsia="zh-CN"/>
        </w:rPr>
        <w:t>.</w:t>
      </w:r>
    </w:p>
    <w:p w14:paraId="6B80AA0C" w14:textId="77777777" w:rsidR="005407C1" w:rsidRPr="00752480" w:rsidRDefault="005407C1" w:rsidP="005407C1">
      <w:pPr>
        <w:rPr>
          <w:color w:val="000000" w:themeColor="text1"/>
          <w:szCs w:val="22"/>
          <w:lang w:eastAsia="zh-CN"/>
        </w:rPr>
      </w:pPr>
    </w:p>
    <w:tbl>
      <w:tblPr>
        <w:tblStyle w:val="TableGrid"/>
        <w:tblW w:w="9776" w:type="dxa"/>
        <w:tblLook w:val="04A0" w:firstRow="1" w:lastRow="0" w:firstColumn="1" w:lastColumn="0" w:noHBand="0" w:noVBand="1"/>
      </w:tblPr>
      <w:tblGrid>
        <w:gridCol w:w="9776"/>
      </w:tblGrid>
      <w:tr w:rsidR="005407C1" w:rsidRPr="00CD7310" w14:paraId="3411D736" w14:textId="77777777" w:rsidTr="00A730A9">
        <w:trPr>
          <w:trHeight w:val="2615"/>
        </w:trPr>
        <w:tc>
          <w:tcPr>
            <w:tcW w:w="9776" w:type="dxa"/>
          </w:tcPr>
          <w:p w14:paraId="42087037" w14:textId="77777777" w:rsidR="005407C1" w:rsidRPr="00597B5C" w:rsidRDefault="005407C1" w:rsidP="00FC3665">
            <w:pPr>
              <w:pStyle w:val="ListParagraph"/>
            </w:pPr>
            <w:r w:rsidRPr="00597B5C">
              <w:lastRenderedPageBreak/>
              <w:t>1. the A-IoT paging message can include a number of msg1 resources</w:t>
            </w:r>
          </w:p>
          <w:p w14:paraId="58C5D05C" w14:textId="77777777" w:rsidR="005407C1" w:rsidRPr="00597B5C" w:rsidRDefault="005407C1" w:rsidP="00FC3665">
            <w:pPr>
              <w:pStyle w:val="ListParagraph"/>
            </w:pPr>
            <w:r w:rsidRPr="00597B5C">
              <w:t>2. From RAN2 perspective, after initial paging message, the R2D transmission which determines the Msg1 resource(s), can be achieved by one of the below two ways, unless RAN1 concludes to use L1 signaling later:</w:t>
            </w:r>
          </w:p>
          <w:p w14:paraId="37D74638" w14:textId="77777777" w:rsidR="005407C1" w:rsidRPr="00597B5C" w:rsidRDefault="005407C1" w:rsidP="00FC3665">
            <w:pPr>
              <w:pStyle w:val="ListParagraph"/>
            </w:pPr>
            <w:r w:rsidRPr="00597B5C">
              <w:t>Way-1: introducing new R2D message other than the paging message, e.g., QueryRep-like; or</w:t>
            </w:r>
          </w:p>
          <w:p w14:paraId="1837E9D2" w14:textId="24C7BF0B" w:rsidR="00CF4307" w:rsidRPr="00765195" w:rsidRDefault="005407C1" w:rsidP="00FC3665">
            <w:pPr>
              <w:pStyle w:val="ListParagraph"/>
            </w:pPr>
            <w:r w:rsidRPr="00597B5C">
              <w:t>Way-2: reusing the same paging message, using field(s) to indicate it is only to determine the Msg1 resource(s) and omitting the paging identifier (device ID/group ID) field</w:t>
            </w:r>
          </w:p>
        </w:tc>
      </w:tr>
    </w:tbl>
    <w:p w14:paraId="64D0501B" w14:textId="77777777" w:rsidR="00BD2AA0" w:rsidRDefault="00BD2AA0" w:rsidP="005407C1">
      <w:pPr>
        <w:rPr>
          <w:color w:val="000000" w:themeColor="text1"/>
          <w:szCs w:val="22"/>
        </w:rPr>
      </w:pPr>
    </w:p>
    <w:p w14:paraId="61C9EADE" w14:textId="7E21769D" w:rsidR="005407C1" w:rsidRPr="00CD7310" w:rsidRDefault="005407C1" w:rsidP="005407C1">
      <w:pPr>
        <w:rPr>
          <w:color w:val="000000" w:themeColor="text1"/>
          <w:szCs w:val="22"/>
          <w:lang w:val="en-US"/>
        </w:rPr>
      </w:pPr>
      <w:r w:rsidRPr="00CD7310">
        <w:rPr>
          <w:color w:val="000000" w:themeColor="text1"/>
          <w:szCs w:val="22"/>
        </w:rPr>
        <w:t>However, detail</w:t>
      </w:r>
      <w:r w:rsidR="003613F8" w:rsidRPr="00CD7310">
        <w:rPr>
          <w:color w:val="000000" w:themeColor="text1"/>
          <w:szCs w:val="22"/>
        </w:rPr>
        <w:t xml:space="preserve">s </w:t>
      </w:r>
      <w:r w:rsidRPr="00CD7310">
        <w:rPr>
          <w:color w:val="000000" w:themeColor="text1"/>
          <w:szCs w:val="22"/>
        </w:rPr>
        <w:t xml:space="preserve">on the specific parameters for Msg1 transmission were not </w:t>
      </w:r>
      <w:r w:rsidR="003613F8" w:rsidRPr="00CD7310">
        <w:rPr>
          <w:color w:val="000000" w:themeColor="text1"/>
          <w:szCs w:val="22"/>
        </w:rPr>
        <w:t>discussed</w:t>
      </w:r>
      <w:r w:rsidRPr="00CD7310">
        <w:rPr>
          <w:color w:val="000000" w:themeColor="text1"/>
          <w:szCs w:val="22"/>
        </w:rPr>
        <w:t>.</w:t>
      </w:r>
      <w:r w:rsidR="003613F8" w:rsidRPr="00CD7310">
        <w:rPr>
          <w:color w:val="000000" w:themeColor="text1"/>
          <w:szCs w:val="22"/>
        </w:rPr>
        <w:t xml:space="preserve"> </w:t>
      </w:r>
      <w:r w:rsidRPr="00CD7310">
        <w:rPr>
          <w:color w:val="000000" w:themeColor="text1"/>
          <w:szCs w:val="22"/>
        </w:rPr>
        <w:t>Therefore, further discussion is needed for Msg1 transmission.</w:t>
      </w:r>
    </w:p>
    <w:p w14:paraId="3FF122AB" w14:textId="77777777" w:rsidR="005407C1" w:rsidRPr="00CD7310" w:rsidRDefault="005407C1" w:rsidP="00CF4307">
      <w:pPr>
        <w:rPr>
          <w:szCs w:val="22"/>
        </w:rPr>
      </w:pPr>
    </w:p>
    <w:p w14:paraId="1CBA8785" w14:textId="142A3B18" w:rsidR="00CF4307" w:rsidRPr="00B912FB" w:rsidRDefault="005407C1" w:rsidP="00CF4307">
      <w:pPr>
        <w:rPr>
          <w:color w:val="000000" w:themeColor="text1"/>
          <w:szCs w:val="22"/>
        </w:rPr>
      </w:pPr>
      <w:r w:rsidRPr="00CD7310">
        <w:rPr>
          <w:color w:val="000000" w:themeColor="text1"/>
          <w:szCs w:val="22"/>
        </w:rPr>
        <w:t>At the RAN1#</w:t>
      </w:r>
      <w:r w:rsidR="003613F8" w:rsidRPr="00CD7310">
        <w:rPr>
          <w:color w:val="000000" w:themeColor="text1"/>
          <w:szCs w:val="22"/>
        </w:rPr>
        <w:t>120bis</w:t>
      </w:r>
      <w:r w:rsidRPr="00CD7310">
        <w:rPr>
          <w:color w:val="000000" w:themeColor="text1"/>
          <w:szCs w:val="22"/>
        </w:rPr>
        <w:t xml:space="preserve"> meeting, the following agreement was reached regarding the D2R resources for Msg1 transmission</w:t>
      </w:r>
      <w:r w:rsidR="00925345">
        <w:rPr>
          <w:color w:val="000000" w:themeColor="text1"/>
          <w:szCs w:val="22"/>
        </w:rPr>
        <w:fldChar w:fldCharType="begin"/>
      </w:r>
      <w:r w:rsidR="00925345">
        <w:rPr>
          <w:color w:val="000000" w:themeColor="text1"/>
          <w:szCs w:val="22"/>
        </w:rPr>
        <w:instrText xml:space="preserve"> REF _Ref197612468 \r \h </w:instrText>
      </w:r>
      <w:r w:rsidR="00925345">
        <w:rPr>
          <w:color w:val="000000" w:themeColor="text1"/>
          <w:szCs w:val="22"/>
        </w:rPr>
      </w:r>
      <w:r w:rsidR="00925345">
        <w:rPr>
          <w:color w:val="000000" w:themeColor="text1"/>
          <w:szCs w:val="22"/>
        </w:rPr>
        <w:fldChar w:fldCharType="separate"/>
      </w:r>
      <w:r w:rsidR="00506856">
        <w:rPr>
          <w:color w:val="000000" w:themeColor="text1"/>
          <w:szCs w:val="22"/>
        </w:rPr>
        <w:t>[4]</w:t>
      </w:r>
      <w:r w:rsidR="00925345">
        <w:rPr>
          <w:color w:val="000000" w:themeColor="text1"/>
          <w:szCs w:val="22"/>
        </w:rPr>
        <w:fldChar w:fldCharType="end"/>
      </w:r>
      <w:r w:rsidR="003613F8" w:rsidRPr="00CD7310">
        <w:rPr>
          <w:color w:val="000000" w:themeColor="text1"/>
          <w:szCs w:val="22"/>
        </w:rPr>
        <w:t xml:space="preserve">. </w:t>
      </w:r>
      <w:r w:rsidR="00E17A9C">
        <w:rPr>
          <w:color w:val="000000" w:themeColor="text1"/>
          <w:szCs w:val="22"/>
        </w:rPr>
        <w:t xml:space="preserve">The </w:t>
      </w:r>
      <w:r w:rsidRPr="00CD7310">
        <w:rPr>
          <w:color w:val="000000" w:themeColor="text1"/>
          <w:szCs w:val="22"/>
        </w:rPr>
        <w:t>D2R resources can be configured with multiple time</w:t>
      </w:r>
      <w:r w:rsidR="00752480">
        <w:rPr>
          <w:color w:val="000000" w:themeColor="text1"/>
          <w:szCs w:val="22"/>
        </w:rPr>
        <w:t>/frequency</w:t>
      </w:r>
      <w:r w:rsidRPr="00CD7310">
        <w:rPr>
          <w:color w:val="000000" w:themeColor="text1"/>
          <w:szCs w:val="22"/>
        </w:rPr>
        <w:t xml:space="preserve"> </w:t>
      </w:r>
      <w:r w:rsidR="003613F8" w:rsidRPr="00CD7310">
        <w:rPr>
          <w:color w:val="000000" w:themeColor="text1"/>
          <w:szCs w:val="22"/>
        </w:rPr>
        <w:t>domain resource</w:t>
      </w:r>
      <w:r w:rsidR="00752480">
        <w:rPr>
          <w:color w:val="000000" w:themeColor="text1"/>
          <w:szCs w:val="22"/>
        </w:rPr>
        <w:t>s</w:t>
      </w:r>
      <w:r w:rsidRPr="00CD7310">
        <w:rPr>
          <w:color w:val="000000" w:themeColor="text1"/>
          <w:szCs w:val="22"/>
        </w:rPr>
        <w:t>.</w:t>
      </w:r>
      <w:r w:rsidR="003613F8" w:rsidRPr="00CD7310">
        <w:rPr>
          <w:color w:val="000000" w:themeColor="text1"/>
          <w:szCs w:val="22"/>
        </w:rPr>
        <w:t xml:space="preserve"> </w:t>
      </w:r>
      <w:r w:rsidRPr="00CD7310">
        <w:rPr>
          <w:color w:val="000000" w:themeColor="text1"/>
          <w:szCs w:val="22"/>
        </w:rPr>
        <w:t xml:space="preserve">Therefore, one or more Msg1 transmissions can be performed </w:t>
      </w:r>
      <w:r w:rsidR="00752480">
        <w:rPr>
          <w:color w:val="000000" w:themeColor="text1"/>
          <w:szCs w:val="22"/>
        </w:rPr>
        <w:t xml:space="preserve">during a random access procedure </w:t>
      </w:r>
      <w:r w:rsidRPr="00CD7310">
        <w:rPr>
          <w:color w:val="000000" w:themeColor="text1"/>
          <w:szCs w:val="22"/>
        </w:rPr>
        <w:t>using the configured resources.</w:t>
      </w:r>
    </w:p>
    <w:tbl>
      <w:tblPr>
        <w:tblStyle w:val="TableGrid"/>
        <w:tblW w:w="9776" w:type="dxa"/>
        <w:tblLook w:val="04A0" w:firstRow="1" w:lastRow="0" w:firstColumn="1" w:lastColumn="0" w:noHBand="0" w:noVBand="1"/>
      </w:tblPr>
      <w:tblGrid>
        <w:gridCol w:w="9776"/>
      </w:tblGrid>
      <w:tr w:rsidR="00CF4307" w:rsidRPr="00CD7310" w14:paraId="38526D5B" w14:textId="77777777" w:rsidTr="00FC3665">
        <w:trPr>
          <w:trHeight w:val="2933"/>
        </w:trPr>
        <w:tc>
          <w:tcPr>
            <w:tcW w:w="9776" w:type="dxa"/>
          </w:tcPr>
          <w:p w14:paraId="22F762FD" w14:textId="77777777" w:rsidR="00DD10ED" w:rsidRPr="00CD7310" w:rsidRDefault="00DD10ED" w:rsidP="00FC3665">
            <w:pPr>
              <w:pStyle w:val="ListParagraph"/>
            </w:pPr>
            <w:r w:rsidRPr="00CD7310">
              <w:t>For Msg 1 transmission determined by one R2D transmission triggering random access, support X=1 and X=2 time domain resource (s) for D2R transmission(s) for Msg1 only, where each D2R transmission for Msg1 occurs in one time domain resource of the X time domain resource(s) in Rel-19.</w:t>
            </w:r>
          </w:p>
          <w:p w14:paraId="079D4BFF" w14:textId="77777777" w:rsidR="00DD10ED" w:rsidRPr="00CD7310" w:rsidRDefault="00DD10ED" w:rsidP="00FC3665">
            <w:pPr>
              <w:pStyle w:val="ListParagraph"/>
              <w:numPr>
                <w:ilvl w:val="1"/>
                <w:numId w:val="30"/>
              </w:numPr>
            </w:pPr>
            <w:r w:rsidRPr="00CD7310">
              <w:t>All devices support the above</w:t>
            </w:r>
          </w:p>
          <w:p w14:paraId="38791F13" w14:textId="77777777" w:rsidR="00DD10ED" w:rsidRPr="00CD7310" w:rsidRDefault="00DD10ED" w:rsidP="00FC3665">
            <w:pPr>
              <w:pStyle w:val="ListParagraph"/>
              <w:numPr>
                <w:ilvl w:val="1"/>
                <w:numId w:val="30"/>
              </w:numPr>
            </w:pPr>
            <w:r w:rsidRPr="00CD7310">
              <w:t>Note: the impact of specification support (at least including signalling overhead) for X=2 to a reader supporting only X=1 should be minimized</w:t>
            </w:r>
          </w:p>
          <w:p w14:paraId="4BA5F26F" w14:textId="5B8C4AE7" w:rsidR="00CF4307" w:rsidRPr="00FC3665" w:rsidRDefault="00DD10ED" w:rsidP="00FC3665">
            <w:pPr>
              <w:pStyle w:val="ListParagraph"/>
            </w:pPr>
            <w:r w:rsidRPr="00CD7310">
              <w:t xml:space="preserve">Only support X=1 time domain resource for D2R transmission for Msg3 in response to a PRDCH for Msg2 transmission. </w:t>
            </w:r>
          </w:p>
        </w:tc>
      </w:tr>
    </w:tbl>
    <w:p w14:paraId="4D3A1E84" w14:textId="77777777" w:rsidR="00CF4307" w:rsidRPr="00CD7310" w:rsidRDefault="00CF4307" w:rsidP="00CF4307">
      <w:pPr>
        <w:rPr>
          <w:szCs w:val="22"/>
        </w:rPr>
      </w:pPr>
    </w:p>
    <w:p w14:paraId="19105907" w14:textId="21A7AEC8" w:rsidR="00E44006" w:rsidRPr="00CD7310" w:rsidRDefault="00E44006" w:rsidP="00E44006">
      <w:pPr>
        <w:rPr>
          <w:b/>
          <w:bCs/>
          <w:color w:val="000000" w:themeColor="text1"/>
          <w:szCs w:val="22"/>
          <w:lang w:val="en-US"/>
        </w:rPr>
      </w:pPr>
      <w:r w:rsidRPr="00CD7310">
        <w:rPr>
          <w:b/>
          <w:bCs/>
          <w:color w:val="000000" w:themeColor="text1"/>
          <w:szCs w:val="22"/>
          <w:lang w:val="en-US"/>
        </w:rPr>
        <w:t>Observation</w:t>
      </w:r>
      <w:r w:rsidR="00F53BBD">
        <w:rPr>
          <w:b/>
          <w:bCs/>
          <w:color w:val="000000" w:themeColor="text1"/>
          <w:szCs w:val="22"/>
          <w:lang w:val="en-US"/>
        </w:rPr>
        <w:t xml:space="preserve"> 1.</w:t>
      </w:r>
      <w:r w:rsidRPr="00CD7310">
        <w:rPr>
          <w:b/>
          <w:bCs/>
          <w:color w:val="000000" w:themeColor="text1"/>
          <w:szCs w:val="22"/>
          <w:lang w:val="en-US"/>
        </w:rPr>
        <w:t xml:space="preserve"> </w:t>
      </w:r>
      <w:r w:rsidR="00C41BAA">
        <w:rPr>
          <w:b/>
          <w:bCs/>
          <w:color w:val="000000" w:themeColor="text1"/>
          <w:szCs w:val="22"/>
          <w:lang w:val="en-US"/>
        </w:rPr>
        <w:t xml:space="preserve">One or more Msg1 transmissions can be supported on </w:t>
      </w:r>
      <w:r w:rsidR="00C41BAA" w:rsidRPr="00CD7310">
        <w:rPr>
          <w:b/>
          <w:bCs/>
          <w:color w:val="000000" w:themeColor="text1"/>
          <w:szCs w:val="22"/>
          <w:lang w:val="en-US"/>
        </w:rPr>
        <w:t>D2R transmission resource</w:t>
      </w:r>
      <w:r w:rsidR="00C41BAA">
        <w:rPr>
          <w:b/>
          <w:bCs/>
          <w:color w:val="000000" w:themeColor="text1"/>
          <w:szCs w:val="22"/>
          <w:lang w:val="en-US"/>
        </w:rPr>
        <w:t xml:space="preserve">(s) for a single </w:t>
      </w:r>
      <w:proofErr w:type="gramStart"/>
      <w:r w:rsidR="00C41BAA">
        <w:rPr>
          <w:b/>
          <w:bCs/>
          <w:color w:val="000000" w:themeColor="text1"/>
          <w:szCs w:val="22"/>
          <w:lang w:val="en-US"/>
        </w:rPr>
        <w:t>random access</w:t>
      </w:r>
      <w:proofErr w:type="gramEnd"/>
      <w:r w:rsidR="00C41BAA">
        <w:rPr>
          <w:b/>
          <w:bCs/>
          <w:color w:val="000000" w:themeColor="text1"/>
          <w:szCs w:val="22"/>
          <w:lang w:val="en-US"/>
        </w:rPr>
        <w:t xml:space="preserve"> procedure. </w:t>
      </w:r>
    </w:p>
    <w:p w14:paraId="439EF732" w14:textId="49E385D8" w:rsidR="00CD41B0" w:rsidRPr="00765195" w:rsidRDefault="00CD41B0" w:rsidP="00CD41B0">
      <w:pPr>
        <w:rPr>
          <w:szCs w:val="22"/>
          <w:lang w:val="en-US"/>
        </w:rPr>
      </w:pPr>
    </w:p>
    <w:p w14:paraId="5C53BE53" w14:textId="68FC2B8D" w:rsidR="00CD41B0" w:rsidRPr="00CD7310" w:rsidRDefault="005407C1" w:rsidP="00CD41B0">
      <w:pPr>
        <w:rPr>
          <w:color w:val="000000" w:themeColor="text1"/>
          <w:szCs w:val="22"/>
          <w:lang w:val="en-US"/>
        </w:rPr>
      </w:pPr>
      <w:r w:rsidRPr="00CD7310">
        <w:rPr>
          <w:color w:val="000000" w:themeColor="text1"/>
          <w:szCs w:val="22"/>
          <w:lang w:val="en-US"/>
        </w:rPr>
        <w:t xml:space="preserve">There are two methods to indicate the resources for Msg1 transmission: </w:t>
      </w:r>
      <w:r w:rsidR="00E44006" w:rsidRPr="00CD7310">
        <w:rPr>
          <w:color w:val="000000" w:themeColor="text1"/>
          <w:szCs w:val="22"/>
          <w:lang w:val="en-US"/>
        </w:rPr>
        <w:t xml:space="preserve">by </w:t>
      </w:r>
      <w:r w:rsidRPr="00CD7310">
        <w:rPr>
          <w:color w:val="000000" w:themeColor="text1"/>
          <w:szCs w:val="22"/>
          <w:lang w:val="en-US"/>
        </w:rPr>
        <w:t xml:space="preserve">using a resource index or </w:t>
      </w:r>
      <w:r w:rsidR="00E44006" w:rsidRPr="00CD7310">
        <w:rPr>
          <w:color w:val="000000" w:themeColor="text1"/>
          <w:szCs w:val="22"/>
          <w:lang w:val="en-US"/>
        </w:rPr>
        <w:t xml:space="preserve">by </w:t>
      </w:r>
      <w:r w:rsidRPr="00CD7310">
        <w:rPr>
          <w:color w:val="000000" w:themeColor="text1"/>
          <w:szCs w:val="22"/>
          <w:lang w:val="en-US"/>
        </w:rPr>
        <w:t>representing the resource location as coordinates</w:t>
      </w:r>
      <w:r w:rsidR="00CD41B0" w:rsidRPr="00CD7310">
        <w:rPr>
          <w:color w:val="000000" w:themeColor="text1"/>
          <w:szCs w:val="22"/>
          <w:lang w:val="en-US"/>
        </w:rPr>
        <w:t>, respectively</w:t>
      </w:r>
      <w:r w:rsidRPr="00CD7310">
        <w:rPr>
          <w:color w:val="000000" w:themeColor="text1"/>
          <w:szCs w:val="22"/>
          <w:lang w:val="en-US"/>
        </w:rPr>
        <w:t>.</w:t>
      </w:r>
      <w:r w:rsidR="00397E06" w:rsidRPr="00CD7310">
        <w:rPr>
          <w:color w:val="000000" w:themeColor="text1"/>
          <w:szCs w:val="22"/>
          <w:lang w:val="en-US"/>
        </w:rPr>
        <w:t xml:space="preserve"> </w:t>
      </w:r>
      <w:r w:rsidRPr="00CD7310">
        <w:rPr>
          <w:color w:val="000000" w:themeColor="text1"/>
          <w:szCs w:val="22"/>
          <w:lang w:val="en-US"/>
        </w:rPr>
        <w:t xml:space="preserve">In the resource index method, a unique number is assigned to each resource </w:t>
      </w:r>
      <w:r w:rsidR="00752480">
        <w:rPr>
          <w:color w:val="000000" w:themeColor="text1"/>
          <w:szCs w:val="22"/>
          <w:lang w:val="en-US"/>
        </w:rPr>
        <w:t>(e.g. access occasion, AO)</w:t>
      </w:r>
      <w:r w:rsidRPr="00CD7310">
        <w:rPr>
          <w:color w:val="000000" w:themeColor="text1"/>
          <w:szCs w:val="22"/>
          <w:lang w:val="en-US"/>
        </w:rPr>
        <w:t>, and these indices are used to identify each resource.</w:t>
      </w:r>
      <w:r w:rsidR="00765195">
        <w:rPr>
          <w:color w:val="000000" w:themeColor="text1"/>
          <w:szCs w:val="22"/>
          <w:lang w:val="en-US"/>
        </w:rPr>
        <w:t xml:space="preserve"> </w:t>
      </w:r>
      <w:r w:rsidRPr="00CD7310">
        <w:rPr>
          <w:color w:val="000000" w:themeColor="text1"/>
          <w:szCs w:val="22"/>
          <w:lang w:val="en-US"/>
        </w:rPr>
        <w:t xml:space="preserve">In the coordinate method, each resource is assigned a coordinate that represents its time </w:t>
      </w:r>
      <w:r w:rsidR="00E44006" w:rsidRPr="00CD7310">
        <w:rPr>
          <w:color w:val="000000" w:themeColor="text1"/>
          <w:szCs w:val="22"/>
          <w:lang w:val="en-US"/>
        </w:rPr>
        <w:t>domain position</w:t>
      </w:r>
      <w:r w:rsidRPr="00CD7310">
        <w:rPr>
          <w:color w:val="000000" w:themeColor="text1"/>
          <w:szCs w:val="22"/>
          <w:lang w:val="en-US"/>
        </w:rPr>
        <w:t xml:space="preserve"> and frequency </w:t>
      </w:r>
      <w:r w:rsidR="00E44006" w:rsidRPr="00CD7310">
        <w:rPr>
          <w:color w:val="000000" w:themeColor="text1"/>
          <w:szCs w:val="22"/>
          <w:lang w:val="en-US"/>
        </w:rPr>
        <w:t xml:space="preserve">domain </w:t>
      </w:r>
      <w:r w:rsidRPr="00CD7310">
        <w:rPr>
          <w:color w:val="000000" w:themeColor="text1"/>
          <w:szCs w:val="22"/>
          <w:lang w:val="en-US"/>
        </w:rPr>
        <w:t>position, which are then used to indicate the resource.</w:t>
      </w:r>
      <w:r w:rsidR="00765195">
        <w:rPr>
          <w:color w:val="000000" w:themeColor="text1"/>
          <w:szCs w:val="22"/>
          <w:lang w:val="en-US"/>
        </w:rPr>
        <w:t xml:space="preserve"> </w:t>
      </w:r>
      <w:r w:rsidR="00CD41B0" w:rsidRPr="00CD7310">
        <w:rPr>
          <w:color w:val="000000" w:themeColor="text1"/>
          <w:szCs w:val="22"/>
          <w:lang w:val="en-US"/>
        </w:rPr>
        <w:t xml:space="preserve">In the </w:t>
      </w:r>
      <w:r w:rsidR="00B17756">
        <w:rPr>
          <w:color w:val="000000" w:themeColor="text1"/>
          <w:szCs w:val="22"/>
          <w:lang w:val="en-US"/>
        </w:rPr>
        <w:fldChar w:fldCharType="begin"/>
      </w:r>
      <w:r w:rsidR="00B17756">
        <w:rPr>
          <w:color w:val="000000" w:themeColor="text1"/>
          <w:szCs w:val="22"/>
          <w:lang w:val="en-US"/>
        </w:rPr>
        <w:instrText xml:space="preserve"> REF _Ref197612772 \h </w:instrText>
      </w:r>
      <w:r w:rsidR="00B17756">
        <w:rPr>
          <w:color w:val="000000" w:themeColor="text1"/>
          <w:szCs w:val="22"/>
          <w:lang w:val="en-US"/>
        </w:rPr>
      </w:r>
      <w:r w:rsidR="00B17756">
        <w:rPr>
          <w:color w:val="000000" w:themeColor="text1"/>
          <w:szCs w:val="22"/>
          <w:lang w:val="en-US"/>
        </w:rPr>
        <w:fldChar w:fldCharType="separate"/>
      </w:r>
      <w:r w:rsidR="00506856" w:rsidRPr="00CD7310">
        <w:rPr>
          <w:szCs w:val="22"/>
        </w:rPr>
        <w:t xml:space="preserve">Figure </w:t>
      </w:r>
      <w:r w:rsidR="00506856">
        <w:rPr>
          <w:noProof/>
          <w:szCs w:val="22"/>
        </w:rPr>
        <w:t>1</w:t>
      </w:r>
      <w:r w:rsidR="00B17756">
        <w:rPr>
          <w:color w:val="000000" w:themeColor="text1"/>
          <w:szCs w:val="22"/>
          <w:lang w:val="en-US"/>
        </w:rPr>
        <w:fldChar w:fldCharType="end"/>
      </w:r>
      <w:r w:rsidR="00CD41B0" w:rsidRPr="00CD7310">
        <w:rPr>
          <w:color w:val="000000" w:themeColor="text1"/>
          <w:szCs w:val="22"/>
          <w:lang w:val="en-US"/>
        </w:rPr>
        <w:t>, the CBRA resource AO#2 can be represented as ‘2’ when using a resource index, or as X = 1, Y = 2 when using resource coordinates.</w:t>
      </w:r>
    </w:p>
    <w:p w14:paraId="5F5BDC80" w14:textId="77777777" w:rsidR="005407C1" w:rsidRPr="00CD7310" w:rsidRDefault="005407C1" w:rsidP="00CF4307">
      <w:pPr>
        <w:rPr>
          <w:szCs w:val="22"/>
        </w:rPr>
      </w:pPr>
    </w:p>
    <w:p w14:paraId="36A6B39B" w14:textId="1BEF72A1" w:rsidR="005407C1" w:rsidRPr="00CD7310" w:rsidRDefault="00F53BBD" w:rsidP="005407C1">
      <w:pPr>
        <w:rPr>
          <w:b/>
          <w:bCs/>
          <w:color w:val="000000" w:themeColor="text1"/>
          <w:szCs w:val="22"/>
          <w:lang w:val="en-US"/>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sidR="00506856">
        <w:rPr>
          <w:b/>
          <w:bCs/>
          <w:noProof/>
          <w:szCs w:val="22"/>
        </w:rPr>
        <w:t>1</w:t>
      </w:r>
      <w:r w:rsidRPr="00CD7310">
        <w:rPr>
          <w:b/>
          <w:bCs/>
          <w:noProof/>
          <w:szCs w:val="22"/>
        </w:rPr>
        <w:fldChar w:fldCharType="end"/>
      </w:r>
      <w:r w:rsidR="005407C1" w:rsidRPr="00CD7310">
        <w:rPr>
          <w:b/>
          <w:bCs/>
          <w:color w:val="000000" w:themeColor="text1"/>
          <w:szCs w:val="22"/>
          <w:lang w:val="en-US"/>
        </w:rPr>
        <w:t xml:space="preserve">. </w:t>
      </w:r>
      <w:r w:rsidR="001D29D3">
        <w:rPr>
          <w:b/>
          <w:bCs/>
          <w:color w:val="000000" w:themeColor="text1"/>
          <w:szCs w:val="22"/>
          <w:lang w:val="en-US"/>
        </w:rPr>
        <w:t>I</w:t>
      </w:r>
      <w:r w:rsidR="001D29D3" w:rsidRPr="00CD7310">
        <w:rPr>
          <w:b/>
          <w:bCs/>
          <w:color w:val="000000" w:themeColor="text1"/>
          <w:szCs w:val="22"/>
          <w:lang w:val="en-US"/>
        </w:rPr>
        <w:t xml:space="preserve">ndicating D2R resources </w:t>
      </w:r>
      <w:r w:rsidR="005407C1" w:rsidRPr="00CD7310">
        <w:rPr>
          <w:b/>
          <w:bCs/>
          <w:color w:val="000000" w:themeColor="text1"/>
          <w:szCs w:val="22"/>
          <w:lang w:val="en-US"/>
        </w:rPr>
        <w:t xml:space="preserve">for Msg1 transmission can be </w:t>
      </w:r>
      <w:r w:rsidR="0079449A">
        <w:rPr>
          <w:b/>
          <w:bCs/>
          <w:color w:val="000000" w:themeColor="text1"/>
          <w:szCs w:val="22"/>
          <w:lang w:val="en-US"/>
        </w:rPr>
        <w:t>achieved</w:t>
      </w:r>
      <w:r w:rsidR="005407C1" w:rsidRPr="00CD7310">
        <w:rPr>
          <w:b/>
          <w:bCs/>
          <w:color w:val="000000" w:themeColor="text1"/>
          <w:szCs w:val="22"/>
          <w:lang w:val="en-US"/>
        </w:rPr>
        <w:t xml:space="preserve"> </w:t>
      </w:r>
      <w:r w:rsidR="0079449A">
        <w:rPr>
          <w:b/>
          <w:bCs/>
          <w:color w:val="000000" w:themeColor="text1"/>
          <w:szCs w:val="22"/>
          <w:lang w:val="en-US"/>
        </w:rPr>
        <w:t>by</w:t>
      </w:r>
      <w:r w:rsidR="005407C1" w:rsidRPr="00CD7310">
        <w:rPr>
          <w:b/>
          <w:bCs/>
          <w:color w:val="000000" w:themeColor="text1"/>
          <w:szCs w:val="22"/>
          <w:lang w:val="en-US"/>
        </w:rPr>
        <w:t xml:space="preserve"> either assigning a unique resource index to each resource or representing the resource location as coordinates.</w:t>
      </w:r>
    </w:p>
    <w:p w14:paraId="5B1A5D78" w14:textId="77777777" w:rsidR="00CF4307" w:rsidRPr="00CD7310" w:rsidRDefault="00CF4307" w:rsidP="00CF4307">
      <w:pPr>
        <w:rPr>
          <w:szCs w:val="22"/>
        </w:rPr>
      </w:pPr>
    </w:p>
    <w:p w14:paraId="6ACA3C65" w14:textId="77777777" w:rsidR="00397E06" w:rsidRPr="00CD7310" w:rsidRDefault="00397E06" w:rsidP="00CF4307">
      <w:pPr>
        <w:rPr>
          <w:szCs w:val="22"/>
        </w:rPr>
      </w:pPr>
    </w:p>
    <w:p w14:paraId="5F509379" w14:textId="77E2158F" w:rsidR="00397E06" w:rsidRPr="00CD7310" w:rsidRDefault="00397E06" w:rsidP="008F3D45">
      <w:pPr>
        <w:rPr>
          <w:color w:val="000000" w:themeColor="text1"/>
          <w:szCs w:val="22"/>
        </w:rPr>
      </w:pPr>
      <w:r w:rsidRPr="00CD7310">
        <w:rPr>
          <w:color w:val="000000" w:themeColor="text1"/>
          <w:szCs w:val="22"/>
        </w:rPr>
        <w:t>Random access can be classified into contention-free RA (CFRA)</w:t>
      </w:r>
      <w:r w:rsidR="00752480">
        <w:rPr>
          <w:color w:val="000000" w:themeColor="text1"/>
          <w:szCs w:val="22"/>
        </w:rPr>
        <w:t xml:space="preserve"> and </w:t>
      </w:r>
      <w:r w:rsidR="00752480" w:rsidRPr="00CD7310">
        <w:rPr>
          <w:color w:val="000000" w:themeColor="text1"/>
          <w:szCs w:val="22"/>
        </w:rPr>
        <w:t>contention-based RA (CBRA)</w:t>
      </w:r>
      <w:r w:rsidRPr="00CD7310">
        <w:rPr>
          <w:color w:val="000000" w:themeColor="text1"/>
          <w:szCs w:val="22"/>
        </w:rPr>
        <w:t>.</w:t>
      </w:r>
    </w:p>
    <w:p w14:paraId="6BCFACD0" w14:textId="579E001E" w:rsidR="007B37F3" w:rsidRDefault="00397E06" w:rsidP="00397E06">
      <w:pPr>
        <w:pStyle w:val="p1"/>
        <w:rPr>
          <w:szCs w:val="22"/>
        </w:rPr>
      </w:pPr>
      <w:r w:rsidRPr="00CD7310">
        <w:rPr>
          <w:rFonts w:eastAsia="Batang"/>
          <w:szCs w:val="22"/>
        </w:rPr>
        <w:t>I</w:t>
      </w:r>
      <w:r w:rsidRPr="00CD7310">
        <w:rPr>
          <w:szCs w:val="22"/>
        </w:rPr>
        <w:t xml:space="preserve">n the case of </w:t>
      </w:r>
      <w:r w:rsidRPr="00CD7310">
        <w:rPr>
          <w:rStyle w:val="s1"/>
          <w:szCs w:val="22"/>
        </w:rPr>
        <w:t>CFRA</w:t>
      </w:r>
      <w:r w:rsidRPr="00CD7310">
        <w:rPr>
          <w:szCs w:val="22"/>
        </w:rPr>
        <w:t xml:space="preserve">, dedicated resources are configured </w:t>
      </w:r>
      <w:r w:rsidRPr="00CD7310">
        <w:rPr>
          <w:rStyle w:val="s1"/>
          <w:szCs w:val="22"/>
        </w:rPr>
        <w:t>per device ID</w:t>
      </w:r>
      <w:r w:rsidRPr="00CD7310">
        <w:rPr>
          <w:szCs w:val="22"/>
        </w:rPr>
        <w:t xml:space="preserve">, so the </w:t>
      </w:r>
      <w:r w:rsidRPr="00CD7310">
        <w:rPr>
          <w:rStyle w:val="s1"/>
          <w:szCs w:val="22"/>
        </w:rPr>
        <w:t xml:space="preserve">device </w:t>
      </w:r>
      <w:r w:rsidR="00752480">
        <w:rPr>
          <w:rStyle w:val="s1"/>
          <w:szCs w:val="22"/>
        </w:rPr>
        <w:t>ID</w:t>
      </w:r>
      <w:r w:rsidRPr="00CD7310">
        <w:rPr>
          <w:szCs w:val="22"/>
        </w:rPr>
        <w:t xml:space="preserve"> and the D2R </w:t>
      </w:r>
      <w:r w:rsidRPr="00CD7310">
        <w:rPr>
          <w:rStyle w:val="s1"/>
          <w:szCs w:val="22"/>
        </w:rPr>
        <w:t xml:space="preserve">resource </w:t>
      </w:r>
      <w:r w:rsidR="00CD7806" w:rsidRPr="00CD7310">
        <w:rPr>
          <w:szCs w:val="22"/>
        </w:rPr>
        <w:t>have one to one mapping</w:t>
      </w:r>
      <w:r w:rsidRPr="00CD7310">
        <w:rPr>
          <w:szCs w:val="22"/>
        </w:rPr>
        <w:t>.</w:t>
      </w:r>
      <w:r w:rsidR="007B37F3">
        <w:rPr>
          <w:szCs w:val="22"/>
        </w:rPr>
        <w:t xml:space="preserve"> </w:t>
      </w:r>
    </w:p>
    <w:p w14:paraId="5983276B" w14:textId="77777777" w:rsidR="00AA6AD5" w:rsidRDefault="00AA6AD5" w:rsidP="00397E06">
      <w:pPr>
        <w:pStyle w:val="p1"/>
        <w:rPr>
          <w:szCs w:val="22"/>
        </w:rPr>
      </w:pPr>
    </w:p>
    <w:p w14:paraId="53AD3F30" w14:textId="4C762754" w:rsidR="00397E06" w:rsidRPr="00CD7310" w:rsidRDefault="00397E06" w:rsidP="00397E06">
      <w:pPr>
        <w:pStyle w:val="p1"/>
        <w:rPr>
          <w:szCs w:val="22"/>
        </w:rPr>
      </w:pPr>
      <w:r w:rsidRPr="00CD7310">
        <w:rPr>
          <w:szCs w:val="22"/>
        </w:rPr>
        <w:lastRenderedPageBreak/>
        <w:t xml:space="preserve">There are two methods for this configuration: </w:t>
      </w:r>
      <w:r w:rsidRPr="00CD7310">
        <w:rPr>
          <w:rStyle w:val="s1"/>
          <w:szCs w:val="22"/>
        </w:rPr>
        <w:t>explicit</w:t>
      </w:r>
      <w:r w:rsidRPr="00CD7310">
        <w:rPr>
          <w:szCs w:val="22"/>
        </w:rPr>
        <w:t xml:space="preserve"> and </w:t>
      </w:r>
      <w:r w:rsidRPr="00CD7310">
        <w:rPr>
          <w:rStyle w:val="s1"/>
          <w:szCs w:val="22"/>
        </w:rPr>
        <w:t>implicit</w:t>
      </w:r>
      <w:r w:rsidRPr="00CD7310">
        <w:rPr>
          <w:szCs w:val="22"/>
        </w:rPr>
        <w:t>.</w:t>
      </w:r>
    </w:p>
    <w:p w14:paraId="385E08E0" w14:textId="77777777" w:rsidR="00397E06" w:rsidRPr="00CD7310" w:rsidRDefault="00397E06" w:rsidP="00397E06">
      <w:pPr>
        <w:pStyle w:val="p1"/>
        <w:numPr>
          <w:ilvl w:val="0"/>
          <w:numId w:val="26"/>
        </w:numPr>
        <w:rPr>
          <w:szCs w:val="22"/>
        </w:rPr>
      </w:pPr>
      <w:r w:rsidRPr="00CD7310">
        <w:rPr>
          <w:szCs w:val="22"/>
        </w:rPr>
        <w:t xml:space="preserve">The </w:t>
      </w:r>
      <w:r w:rsidRPr="00CD7310">
        <w:rPr>
          <w:rStyle w:val="s1"/>
          <w:szCs w:val="22"/>
        </w:rPr>
        <w:t>explicit method</w:t>
      </w:r>
      <w:r w:rsidRPr="00CD7310">
        <w:rPr>
          <w:szCs w:val="22"/>
        </w:rPr>
        <w:t xml:space="preserve"> explicitly assigns resources to each device ID. In this approach, the device ID is directly linked to a specific resource—using either a resource index or coordinate—to indicate which resource is allocated.</w:t>
      </w:r>
    </w:p>
    <w:p w14:paraId="49DF18A9" w14:textId="205A7D61" w:rsidR="00CD7806" w:rsidRPr="00CD7310" w:rsidRDefault="00CD7806" w:rsidP="00397E06">
      <w:pPr>
        <w:pStyle w:val="p1"/>
        <w:numPr>
          <w:ilvl w:val="0"/>
          <w:numId w:val="26"/>
        </w:numPr>
        <w:rPr>
          <w:szCs w:val="22"/>
        </w:rPr>
      </w:pPr>
      <w:r w:rsidRPr="00CD7310">
        <w:rPr>
          <w:szCs w:val="22"/>
        </w:rPr>
        <w:t>The implicit method sequentially maps devices to resources, starting from a predefined resource, where resources are assigned to CFRA devices based on their order and a starting point.</w:t>
      </w:r>
    </w:p>
    <w:p w14:paraId="1D8292F9" w14:textId="3E592603" w:rsidR="00397E06" w:rsidRPr="00CD7310" w:rsidRDefault="00397E06" w:rsidP="00397E06">
      <w:pPr>
        <w:pStyle w:val="p1"/>
        <w:rPr>
          <w:szCs w:val="22"/>
        </w:rPr>
      </w:pPr>
      <w:r w:rsidRPr="00CD7310">
        <w:rPr>
          <w:szCs w:val="22"/>
        </w:rPr>
        <w:t xml:space="preserve">In the </w:t>
      </w:r>
      <w:r w:rsidR="00BC25B8">
        <w:rPr>
          <w:szCs w:val="22"/>
        </w:rPr>
        <w:fldChar w:fldCharType="begin"/>
      </w:r>
      <w:r w:rsidR="00BC25B8">
        <w:rPr>
          <w:szCs w:val="22"/>
        </w:rPr>
        <w:instrText xml:space="preserve"> REF _Ref197612772 \h </w:instrText>
      </w:r>
      <w:r w:rsidR="00BC25B8">
        <w:rPr>
          <w:szCs w:val="22"/>
        </w:rPr>
      </w:r>
      <w:r w:rsidR="00BC25B8">
        <w:rPr>
          <w:szCs w:val="22"/>
        </w:rPr>
        <w:fldChar w:fldCharType="separate"/>
      </w:r>
      <w:r w:rsidR="00506856" w:rsidRPr="00CD7310">
        <w:rPr>
          <w:szCs w:val="22"/>
        </w:rPr>
        <w:t xml:space="preserve">Figure </w:t>
      </w:r>
      <w:r w:rsidR="00506856">
        <w:rPr>
          <w:noProof/>
          <w:szCs w:val="22"/>
        </w:rPr>
        <w:t>1</w:t>
      </w:r>
      <w:r w:rsidR="00BC25B8">
        <w:rPr>
          <w:szCs w:val="22"/>
        </w:rPr>
        <w:fldChar w:fldCharType="end"/>
      </w:r>
      <w:r w:rsidRPr="00CD7310">
        <w:rPr>
          <w:szCs w:val="22"/>
        </w:rPr>
        <w:t>:</w:t>
      </w:r>
    </w:p>
    <w:p w14:paraId="354D0FA8" w14:textId="725C89B2" w:rsidR="00397E06" w:rsidRPr="00CD7310" w:rsidRDefault="00397E06" w:rsidP="00397E06">
      <w:pPr>
        <w:pStyle w:val="p1"/>
        <w:numPr>
          <w:ilvl w:val="0"/>
          <w:numId w:val="27"/>
        </w:numPr>
        <w:rPr>
          <w:szCs w:val="22"/>
        </w:rPr>
      </w:pPr>
      <w:r w:rsidRPr="00CD7310">
        <w:rPr>
          <w:szCs w:val="22"/>
        </w:rPr>
        <w:t xml:space="preserve">Using the </w:t>
      </w:r>
      <w:r w:rsidRPr="00CD7310">
        <w:rPr>
          <w:rStyle w:val="s1"/>
          <w:szCs w:val="22"/>
        </w:rPr>
        <w:t>explicit method</w:t>
      </w:r>
      <w:r w:rsidRPr="00CD7310">
        <w:rPr>
          <w:szCs w:val="22"/>
        </w:rPr>
        <w:t xml:space="preserve">, </w:t>
      </w:r>
      <w:r w:rsidRPr="00CD7310">
        <w:rPr>
          <w:rStyle w:val="s1"/>
          <w:szCs w:val="22"/>
        </w:rPr>
        <w:t>device 6</w:t>
      </w:r>
      <w:r w:rsidRPr="00CD7310">
        <w:rPr>
          <w:szCs w:val="22"/>
        </w:rPr>
        <w:t xml:space="preserve"> and </w:t>
      </w:r>
      <w:r w:rsidRPr="00CD7310">
        <w:rPr>
          <w:rStyle w:val="s1"/>
          <w:szCs w:val="22"/>
        </w:rPr>
        <w:t>device 9</w:t>
      </w:r>
      <w:r w:rsidRPr="00CD7310">
        <w:rPr>
          <w:szCs w:val="22"/>
        </w:rPr>
        <w:t xml:space="preserve"> are respectively assigned to </w:t>
      </w:r>
      <w:r w:rsidRPr="00CD7310">
        <w:rPr>
          <w:rStyle w:val="s1"/>
          <w:szCs w:val="22"/>
        </w:rPr>
        <w:t xml:space="preserve">resource </w:t>
      </w:r>
      <w:r w:rsidR="008214B6">
        <w:rPr>
          <w:rStyle w:val="s1"/>
          <w:szCs w:val="22"/>
        </w:rPr>
        <w:t>b</w:t>
      </w:r>
      <w:r w:rsidR="008214B6" w:rsidRPr="008214B6">
        <w:rPr>
          <w:rStyle w:val="s1"/>
          <w:szCs w:val="22"/>
        </w:rPr>
        <w:t xml:space="preserve"> </w:t>
      </w:r>
      <w:r w:rsidR="008214B6">
        <w:rPr>
          <w:rStyle w:val="s1"/>
          <w:szCs w:val="22"/>
        </w:rPr>
        <w:t>(</w:t>
      </w:r>
      <w:r w:rsidR="008214B6" w:rsidRPr="00CD7310">
        <w:rPr>
          <w:rStyle w:val="s1"/>
          <w:szCs w:val="22"/>
        </w:rPr>
        <w:t>AO#</w:t>
      </w:r>
      <w:r w:rsidR="008214B6">
        <w:rPr>
          <w:rStyle w:val="s1"/>
          <w:szCs w:val="22"/>
        </w:rPr>
        <w:t>b)</w:t>
      </w:r>
      <w:r w:rsidRPr="00CD7310">
        <w:rPr>
          <w:szCs w:val="22"/>
        </w:rPr>
        <w:t xml:space="preserve"> and </w:t>
      </w:r>
      <w:r w:rsidRPr="00CD7310">
        <w:rPr>
          <w:rStyle w:val="s1"/>
          <w:szCs w:val="22"/>
        </w:rPr>
        <w:t xml:space="preserve">resource </w:t>
      </w:r>
      <w:r w:rsidR="008214B6">
        <w:rPr>
          <w:rStyle w:val="s1"/>
          <w:szCs w:val="22"/>
        </w:rPr>
        <w:t>a (</w:t>
      </w:r>
      <w:r w:rsidR="008214B6" w:rsidRPr="00CD7310">
        <w:rPr>
          <w:rStyle w:val="s1"/>
          <w:szCs w:val="22"/>
        </w:rPr>
        <w:t>AO#</w:t>
      </w:r>
      <w:r w:rsidR="008214B6">
        <w:rPr>
          <w:rStyle w:val="s1"/>
          <w:szCs w:val="22"/>
        </w:rPr>
        <w:t>a)</w:t>
      </w:r>
      <w:r w:rsidRPr="00CD7310">
        <w:rPr>
          <w:szCs w:val="22"/>
        </w:rPr>
        <w:t>.</w:t>
      </w:r>
    </w:p>
    <w:p w14:paraId="397E519A" w14:textId="5F707320" w:rsidR="00397E06" w:rsidRPr="00765195" w:rsidRDefault="00397E06" w:rsidP="00CF4307">
      <w:pPr>
        <w:pStyle w:val="p1"/>
        <w:numPr>
          <w:ilvl w:val="0"/>
          <w:numId w:val="27"/>
        </w:numPr>
        <w:rPr>
          <w:szCs w:val="22"/>
        </w:rPr>
      </w:pPr>
      <w:r w:rsidRPr="00CD7310">
        <w:rPr>
          <w:szCs w:val="22"/>
        </w:rPr>
        <w:t xml:space="preserve">Using the </w:t>
      </w:r>
      <w:r w:rsidRPr="00CD7310">
        <w:rPr>
          <w:rStyle w:val="s1"/>
          <w:szCs w:val="22"/>
        </w:rPr>
        <w:t>implicit method</w:t>
      </w:r>
      <w:r w:rsidRPr="00CD7310">
        <w:rPr>
          <w:szCs w:val="22"/>
        </w:rPr>
        <w:t xml:space="preserve">, if the CFRA resource start point is set to </w:t>
      </w:r>
      <w:r w:rsidRPr="00CD7310">
        <w:rPr>
          <w:rStyle w:val="s1"/>
          <w:szCs w:val="22"/>
        </w:rPr>
        <w:t>AO#a</w:t>
      </w:r>
      <w:r w:rsidRPr="00CD7310">
        <w:rPr>
          <w:szCs w:val="22"/>
        </w:rPr>
        <w:t xml:space="preserve">, then </w:t>
      </w:r>
      <w:r w:rsidRPr="00CD7310">
        <w:rPr>
          <w:rStyle w:val="s1"/>
          <w:szCs w:val="22"/>
        </w:rPr>
        <w:t>device 9</w:t>
      </w:r>
      <w:r w:rsidRPr="00CD7310">
        <w:rPr>
          <w:szCs w:val="22"/>
        </w:rPr>
        <w:t xml:space="preserve"> and </w:t>
      </w:r>
      <w:r w:rsidRPr="00CD7310">
        <w:rPr>
          <w:rStyle w:val="s1"/>
          <w:szCs w:val="22"/>
        </w:rPr>
        <w:t>device 6</w:t>
      </w:r>
      <w:r w:rsidRPr="00CD7310">
        <w:rPr>
          <w:szCs w:val="22"/>
        </w:rPr>
        <w:t xml:space="preserve"> are sequentially assigned to resources </w:t>
      </w:r>
      <w:r w:rsidRPr="00CD7310">
        <w:rPr>
          <w:rStyle w:val="s1"/>
          <w:szCs w:val="22"/>
        </w:rPr>
        <w:t>AO#a</w:t>
      </w:r>
      <w:r w:rsidRPr="00CD7310">
        <w:rPr>
          <w:szCs w:val="22"/>
        </w:rPr>
        <w:t xml:space="preserve"> and </w:t>
      </w:r>
      <w:r w:rsidRPr="00CD7310">
        <w:rPr>
          <w:rStyle w:val="s1"/>
          <w:szCs w:val="22"/>
        </w:rPr>
        <w:t>AO#b</w:t>
      </w:r>
      <w:r w:rsidRPr="00CD7310">
        <w:rPr>
          <w:szCs w:val="22"/>
        </w:rPr>
        <w:t>.</w:t>
      </w:r>
    </w:p>
    <w:p w14:paraId="47BCFB00" w14:textId="18EB325C" w:rsidR="00397E06" w:rsidRPr="00CD7310" w:rsidRDefault="00CD7806" w:rsidP="00397E06">
      <w:pPr>
        <w:pStyle w:val="p1"/>
        <w:rPr>
          <w:szCs w:val="22"/>
        </w:rPr>
      </w:pPr>
      <w:r w:rsidRPr="00CD7310">
        <w:rPr>
          <w:szCs w:val="22"/>
        </w:rPr>
        <w:t xml:space="preserve">In contrast, in </w:t>
      </w:r>
      <w:r w:rsidRPr="00CD7310">
        <w:rPr>
          <w:rStyle w:val="s1"/>
          <w:szCs w:val="22"/>
        </w:rPr>
        <w:t>CBRA</w:t>
      </w:r>
      <w:r w:rsidRPr="00CD7310">
        <w:rPr>
          <w:szCs w:val="22"/>
        </w:rPr>
        <w:t xml:space="preserve">, multiple devices select one resource from a </w:t>
      </w:r>
      <w:r w:rsidRPr="00CD7310">
        <w:rPr>
          <w:rStyle w:val="s1"/>
          <w:szCs w:val="22"/>
        </w:rPr>
        <w:t>shared resource pool</w:t>
      </w:r>
      <w:r w:rsidRPr="00CD7310">
        <w:rPr>
          <w:szCs w:val="22"/>
        </w:rPr>
        <w:t xml:space="preserve"> and transmit </w:t>
      </w:r>
      <w:r w:rsidRPr="00CD7310">
        <w:rPr>
          <w:rStyle w:val="s1"/>
          <w:szCs w:val="22"/>
        </w:rPr>
        <w:t>Msg1</w:t>
      </w:r>
      <w:r w:rsidRPr="00CD7310">
        <w:rPr>
          <w:szCs w:val="22"/>
        </w:rPr>
        <w:t xml:space="preserve"> using the selected resource. Therefore, the </w:t>
      </w:r>
      <w:r w:rsidRPr="00CD7310">
        <w:rPr>
          <w:rStyle w:val="s1"/>
          <w:szCs w:val="22"/>
        </w:rPr>
        <w:t>reader</w:t>
      </w:r>
      <w:r w:rsidRPr="00CD7310">
        <w:rPr>
          <w:szCs w:val="22"/>
        </w:rPr>
        <w:t xml:space="preserve"> provides the </w:t>
      </w:r>
      <w:r w:rsidRPr="00CD7310">
        <w:rPr>
          <w:rStyle w:val="s1"/>
          <w:szCs w:val="22"/>
        </w:rPr>
        <w:t>device</w:t>
      </w:r>
      <w:r w:rsidR="008214B6">
        <w:rPr>
          <w:rStyle w:val="s1"/>
          <w:szCs w:val="22"/>
        </w:rPr>
        <w:t xml:space="preserve"> ID</w:t>
      </w:r>
      <w:r w:rsidRPr="00CD7310">
        <w:rPr>
          <w:rStyle w:val="s1"/>
          <w:szCs w:val="22"/>
        </w:rPr>
        <w:t>(s)</w:t>
      </w:r>
      <w:r w:rsidRPr="00CD7310">
        <w:rPr>
          <w:szCs w:val="22"/>
        </w:rPr>
        <w:t xml:space="preserve"> targeted by CBRA, the </w:t>
      </w:r>
      <w:r w:rsidRPr="00CD7310">
        <w:rPr>
          <w:rStyle w:val="s1"/>
          <w:szCs w:val="22"/>
        </w:rPr>
        <w:t>Q value</w:t>
      </w:r>
      <w:r w:rsidRPr="00CD7310">
        <w:rPr>
          <w:szCs w:val="22"/>
        </w:rPr>
        <w:t xml:space="preserve"> (which defines the window for random resource selection), and information about the </w:t>
      </w:r>
      <w:r w:rsidRPr="00CD7310">
        <w:rPr>
          <w:rStyle w:val="s1"/>
          <w:szCs w:val="22"/>
        </w:rPr>
        <w:t xml:space="preserve">resources </w:t>
      </w:r>
      <w:r w:rsidR="008214B6">
        <w:rPr>
          <w:rStyle w:val="s1"/>
          <w:szCs w:val="22"/>
        </w:rPr>
        <w:t xml:space="preserve">to </w:t>
      </w:r>
      <w:r w:rsidRPr="00CD7310">
        <w:rPr>
          <w:rStyle w:val="s1"/>
          <w:szCs w:val="22"/>
        </w:rPr>
        <w:t>in</w:t>
      </w:r>
      <w:r w:rsidR="008214B6">
        <w:rPr>
          <w:rStyle w:val="s1"/>
          <w:szCs w:val="22"/>
        </w:rPr>
        <w:t>dicate</w:t>
      </w:r>
      <w:r w:rsidRPr="00CD7310">
        <w:rPr>
          <w:rStyle w:val="s1"/>
          <w:szCs w:val="22"/>
        </w:rPr>
        <w:t xml:space="preserve"> the shared resource pool</w:t>
      </w:r>
      <w:r w:rsidRPr="00CD7310">
        <w:rPr>
          <w:szCs w:val="22"/>
        </w:rPr>
        <w:t>.</w:t>
      </w:r>
      <w:r w:rsidR="00765195">
        <w:rPr>
          <w:szCs w:val="22"/>
        </w:rPr>
        <w:t xml:space="preserve"> </w:t>
      </w:r>
      <w:r w:rsidR="00397E06" w:rsidRPr="00CD7310">
        <w:rPr>
          <w:szCs w:val="22"/>
        </w:rPr>
        <w:t xml:space="preserve">The Q value </w:t>
      </w:r>
      <w:r w:rsidR="008214B6">
        <w:rPr>
          <w:szCs w:val="22"/>
        </w:rPr>
        <w:t>may</w:t>
      </w:r>
      <w:r w:rsidR="00397E06" w:rsidRPr="00CD7310">
        <w:rPr>
          <w:szCs w:val="22"/>
        </w:rPr>
        <w:t xml:space="preserve"> be </w:t>
      </w:r>
      <w:r w:rsidR="00002392" w:rsidRPr="00CD7310">
        <w:rPr>
          <w:szCs w:val="22"/>
        </w:rPr>
        <w:t>configred</w:t>
      </w:r>
      <w:r w:rsidR="00397E06" w:rsidRPr="00CD7310">
        <w:rPr>
          <w:szCs w:val="22"/>
        </w:rPr>
        <w:t xml:space="preserve"> considering the maximum number of D2R resources available for CBRA in a single paging round.</w:t>
      </w:r>
      <w:r w:rsidR="00765195">
        <w:rPr>
          <w:szCs w:val="22"/>
        </w:rPr>
        <w:t xml:space="preserve"> </w:t>
      </w:r>
      <w:r w:rsidR="00397E06" w:rsidRPr="00CD7310">
        <w:rPr>
          <w:szCs w:val="22"/>
        </w:rPr>
        <w:t xml:space="preserve">The resources in the shared resource pool can be represented </w:t>
      </w:r>
      <w:r w:rsidR="008214B6">
        <w:rPr>
          <w:szCs w:val="22"/>
        </w:rPr>
        <w:t xml:space="preserve">as either a range of </w:t>
      </w:r>
      <w:r w:rsidR="00397E06" w:rsidRPr="00CD7310">
        <w:rPr>
          <w:szCs w:val="22"/>
        </w:rPr>
        <w:t xml:space="preserve">the </w:t>
      </w:r>
      <w:r w:rsidR="008214B6">
        <w:rPr>
          <w:szCs w:val="22"/>
        </w:rPr>
        <w:t xml:space="preserve">resource </w:t>
      </w:r>
      <w:r w:rsidR="00397E06" w:rsidRPr="00CD7310">
        <w:rPr>
          <w:szCs w:val="22"/>
        </w:rPr>
        <w:t xml:space="preserve">index or </w:t>
      </w:r>
      <w:r w:rsidR="008214B6">
        <w:rPr>
          <w:szCs w:val="22"/>
        </w:rPr>
        <w:t xml:space="preserve">a range of </w:t>
      </w:r>
      <w:r w:rsidR="008214B6" w:rsidRPr="00CD7310">
        <w:rPr>
          <w:color w:val="000000" w:themeColor="text1"/>
          <w:szCs w:val="22"/>
          <w:lang w:val="en-US"/>
        </w:rPr>
        <w:t>resource coordinates</w:t>
      </w:r>
      <w:r w:rsidR="008214B6">
        <w:rPr>
          <w:color w:val="000000" w:themeColor="text1"/>
          <w:szCs w:val="22"/>
          <w:lang w:val="en-US"/>
        </w:rPr>
        <w:t>,</w:t>
      </w:r>
      <w:r w:rsidR="008214B6" w:rsidRPr="00CD7310">
        <w:rPr>
          <w:szCs w:val="22"/>
        </w:rPr>
        <w:t xml:space="preserve"> </w:t>
      </w:r>
      <w:r w:rsidR="008214B6">
        <w:rPr>
          <w:szCs w:val="22"/>
        </w:rPr>
        <w:t>as</w:t>
      </w:r>
      <w:r w:rsidR="00397E06" w:rsidRPr="00CD7310">
        <w:rPr>
          <w:szCs w:val="22"/>
        </w:rPr>
        <w:t xml:space="preserve"> mentioned earlier.</w:t>
      </w:r>
      <w:r w:rsidR="00765195">
        <w:rPr>
          <w:szCs w:val="22"/>
        </w:rPr>
        <w:t xml:space="preserve"> </w:t>
      </w:r>
      <w:r w:rsidR="00397E06" w:rsidRPr="00CD7310">
        <w:rPr>
          <w:szCs w:val="22"/>
        </w:rPr>
        <w:t xml:space="preserve">In the </w:t>
      </w:r>
      <w:r w:rsidR="00BC25B8">
        <w:rPr>
          <w:szCs w:val="22"/>
        </w:rPr>
        <w:fldChar w:fldCharType="begin"/>
      </w:r>
      <w:r w:rsidR="00BC25B8">
        <w:rPr>
          <w:szCs w:val="22"/>
        </w:rPr>
        <w:instrText xml:space="preserve"> REF _Ref197612772 \h </w:instrText>
      </w:r>
      <w:r w:rsidR="00BC25B8">
        <w:rPr>
          <w:szCs w:val="22"/>
        </w:rPr>
      </w:r>
      <w:r w:rsidR="00BC25B8">
        <w:rPr>
          <w:szCs w:val="22"/>
        </w:rPr>
        <w:fldChar w:fldCharType="separate"/>
      </w:r>
      <w:r w:rsidR="00506856" w:rsidRPr="00CD7310">
        <w:rPr>
          <w:szCs w:val="22"/>
        </w:rPr>
        <w:t xml:space="preserve">Figure </w:t>
      </w:r>
      <w:r w:rsidR="00506856">
        <w:rPr>
          <w:noProof/>
          <w:szCs w:val="22"/>
        </w:rPr>
        <w:t>1</w:t>
      </w:r>
      <w:r w:rsidR="00BC25B8">
        <w:rPr>
          <w:szCs w:val="22"/>
        </w:rPr>
        <w:fldChar w:fldCharType="end"/>
      </w:r>
      <w:r w:rsidR="00397E06" w:rsidRPr="00CD7310">
        <w:rPr>
          <w:szCs w:val="22"/>
        </w:rPr>
        <w:t xml:space="preserve">, devices with a group identifier (e.g., device#x) use </w:t>
      </w:r>
      <w:r w:rsidR="008214B6">
        <w:rPr>
          <w:szCs w:val="22"/>
        </w:rPr>
        <w:t>a</w:t>
      </w:r>
      <w:r w:rsidR="00397E06" w:rsidRPr="00CD7310">
        <w:rPr>
          <w:szCs w:val="22"/>
        </w:rPr>
        <w:t xml:space="preserve"> Q value and the shared resource pool</w:t>
      </w:r>
      <w:r w:rsidRPr="00CD7310">
        <w:rPr>
          <w:szCs w:val="22"/>
        </w:rPr>
        <w:t>(AO#0 ~  AO#7)</w:t>
      </w:r>
      <w:r w:rsidR="00397E06" w:rsidRPr="00CD7310">
        <w:rPr>
          <w:szCs w:val="22"/>
        </w:rPr>
        <w:t xml:space="preserve"> to select a </w:t>
      </w:r>
      <w:r w:rsidR="008214B6">
        <w:rPr>
          <w:szCs w:val="22"/>
        </w:rPr>
        <w:t xml:space="preserve">R2D </w:t>
      </w:r>
      <w:r w:rsidR="00397E06" w:rsidRPr="00CD7310">
        <w:rPr>
          <w:szCs w:val="22"/>
        </w:rPr>
        <w:t>resource</w:t>
      </w:r>
      <w:r w:rsidR="008214B6">
        <w:rPr>
          <w:szCs w:val="22"/>
        </w:rPr>
        <w:t xml:space="preserve"> for </w:t>
      </w:r>
      <w:r w:rsidR="00397E06" w:rsidRPr="00CD7310">
        <w:rPr>
          <w:szCs w:val="22"/>
        </w:rPr>
        <w:t>Msg1</w:t>
      </w:r>
      <w:r w:rsidR="008214B6">
        <w:rPr>
          <w:szCs w:val="22"/>
        </w:rPr>
        <w:t xml:space="preserve"> </w:t>
      </w:r>
      <w:r w:rsidR="008214B6" w:rsidRPr="00CD7310">
        <w:rPr>
          <w:szCs w:val="22"/>
        </w:rPr>
        <w:t>transmi</w:t>
      </w:r>
      <w:r w:rsidR="008214B6">
        <w:rPr>
          <w:szCs w:val="22"/>
        </w:rPr>
        <w:t>ssion</w:t>
      </w:r>
      <w:r w:rsidR="00397E06" w:rsidRPr="00CD7310">
        <w:rPr>
          <w:szCs w:val="22"/>
        </w:rPr>
        <w:t>.</w:t>
      </w:r>
    </w:p>
    <w:p w14:paraId="27586AD8" w14:textId="1854D008" w:rsidR="00285DCB" w:rsidRPr="00285DCB" w:rsidRDefault="00CF4307" w:rsidP="00285DCB">
      <w:pPr>
        <w:pStyle w:val="p1"/>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sidR="00506856">
        <w:rPr>
          <w:b/>
          <w:bCs/>
          <w:noProof/>
          <w:szCs w:val="22"/>
        </w:rPr>
        <w:t>2</w:t>
      </w:r>
      <w:r w:rsidRPr="00CD7310">
        <w:rPr>
          <w:b/>
          <w:bCs/>
          <w:noProof/>
          <w:szCs w:val="22"/>
        </w:rPr>
        <w:fldChar w:fldCharType="end"/>
      </w:r>
      <w:r w:rsidRPr="00CD7310">
        <w:rPr>
          <w:b/>
          <w:bCs/>
          <w:szCs w:val="22"/>
        </w:rPr>
        <w:t xml:space="preserve">. For CFRA, </w:t>
      </w:r>
      <w:r w:rsidR="00AB7830" w:rsidRPr="00CD7310">
        <w:rPr>
          <w:b/>
          <w:bCs/>
          <w:szCs w:val="22"/>
        </w:rPr>
        <w:t xml:space="preserve">the </w:t>
      </w:r>
      <w:r w:rsidRPr="00CD7310">
        <w:rPr>
          <w:b/>
          <w:bCs/>
          <w:szCs w:val="22"/>
        </w:rPr>
        <w:t>device ID maps to the dedicated D2R resource for Msg1 transmission</w:t>
      </w:r>
      <w:r w:rsidR="00285DCB" w:rsidRPr="00285DCB">
        <w:rPr>
          <w:b/>
          <w:bCs/>
          <w:szCs w:val="22"/>
        </w:rPr>
        <w:t>, as indicated in the paging message.</w:t>
      </w:r>
    </w:p>
    <w:p w14:paraId="46E0D3CC" w14:textId="5E4D9C9D" w:rsidR="00BE2BE5" w:rsidRPr="00BB67FA" w:rsidRDefault="00CF4307" w:rsidP="00CF4307">
      <w:pPr>
        <w:pStyle w:val="p1"/>
        <w:rPr>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sidR="00506856">
        <w:rPr>
          <w:b/>
          <w:bCs/>
          <w:noProof/>
          <w:szCs w:val="22"/>
        </w:rPr>
        <w:t>3</w:t>
      </w:r>
      <w:r w:rsidRPr="00CD7310">
        <w:rPr>
          <w:b/>
          <w:bCs/>
          <w:noProof/>
          <w:szCs w:val="22"/>
        </w:rPr>
        <w:fldChar w:fldCharType="end"/>
      </w:r>
      <w:r w:rsidRPr="00CD7310">
        <w:rPr>
          <w:b/>
          <w:bCs/>
          <w:szCs w:val="22"/>
        </w:rPr>
        <w:t xml:space="preserve">. </w:t>
      </w:r>
      <w:r w:rsidR="00AB7830" w:rsidRPr="00CD7310">
        <w:rPr>
          <w:b/>
          <w:bCs/>
          <w:szCs w:val="22"/>
        </w:rPr>
        <w:t>For CBRA, the device ID</w:t>
      </w:r>
      <w:r w:rsidR="007101E5">
        <w:rPr>
          <w:b/>
          <w:bCs/>
          <w:szCs w:val="22"/>
        </w:rPr>
        <w:t>(s)</w:t>
      </w:r>
      <w:r w:rsidR="00AB7830" w:rsidRPr="00CD7310">
        <w:rPr>
          <w:b/>
          <w:bCs/>
          <w:szCs w:val="22"/>
        </w:rPr>
        <w:t xml:space="preserve"> maps to the shared D2R resource pool for Msg1 transmission in the paging message, and a 'Q' is also provided to the device</w:t>
      </w:r>
      <w:r w:rsidR="00E46A26">
        <w:rPr>
          <w:b/>
          <w:bCs/>
          <w:szCs w:val="22"/>
        </w:rPr>
        <w:t>s</w:t>
      </w:r>
      <w:r w:rsidR="00AB7830" w:rsidRPr="00CD7310">
        <w:rPr>
          <w:b/>
          <w:bCs/>
          <w:szCs w:val="22"/>
        </w:rPr>
        <w:t xml:space="preserve"> for random resource selection </w:t>
      </w:r>
      <w:r w:rsidR="00BB67FA">
        <w:rPr>
          <w:b/>
          <w:bCs/>
          <w:szCs w:val="22"/>
        </w:rPr>
        <w:t xml:space="preserve">within </w:t>
      </w:r>
      <w:r w:rsidR="00BB67FA" w:rsidRPr="00CD7310">
        <w:rPr>
          <w:b/>
          <w:bCs/>
          <w:szCs w:val="22"/>
        </w:rPr>
        <w:t>shared D2R resource pool</w:t>
      </w:r>
      <w:r w:rsidR="00BB67FA">
        <w:rPr>
          <w:szCs w:val="22"/>
        </w:rPr>
        <w:t>.</w:t>
      </w:r>
    </w:p>
    <w:p w14:paraId="40F7AE0E" w14:textId="6734D33B" w:rsidR="00BE2BE5" w:rsidRDefault="00AB7830" w:rsidP="00CF4307">
      <w:pPr>
        <w:pStyle w:val="p1"/>
        <w:rPr>
          <w:szCs w:val="22"/>
        </w:rPr>
      </w:pPr>
      <w:r w:rsidRPr="00CD7310">
        <w:rPr>
          <w:szCs w:val="22"/>
        </w:rPr>
        <w:t xml:space="preserve">In CBRA, RN16 is transmitted </w:t>
      </w:r>
      <w:r w:rsidR="00BE2BE5">
        <w:rPr>
          <w:szCs w:val="22"/>
        </w:rPr>
        <w:t>in</w:t>
      </w:r>
      <w:r w:rsidRPr="00CD7310">
        <w:rPr>
          <w:szCs w:val="22"/>
        </w:rPr>
        <w:t xml:space="preserve"> Msg1, whereas for CFRA, a device identifier and upper-layer data can be transmitted </w:t>
      </w:r>
      <w:r w:rsidR="00BE2BE5">
        <w:rPr>
          <w:szCs w:val="22"/>
        </w:rPr>
        <w:t>in</w:t>
      </w:r>
      <w:r w:rsidRPr="00CD7310">
        <w:rPr>
          <w:szCs w:val="22"/>
        </w:rPr>
        <w:t xml:space="preserve"> Msg1. Consequently, the Msg1 content of CBRA and CFRA </w:t>
      </w:r>
      <w:r w:rsidR="00BB67FA">
        <w:rPr>
          <w:szCs w:val="22"/>
        </w:rPr>
        <w:t>may</w:t>
      </w:r>
      <w:r w:rsidRPr="00CD7310">
        <w:rPr>
          <w:szCs w:val="22"/>
        </w:rPr>
        <w:t xml:space="preserve"> be different, and accordingly, the size of Msg1 can also vary. </w:t>
      </w:r>
      <w:r w:rsidR="00BE2BE5">
        <w:rPr>
          <w:szCs w:val="22"/>
        </w:rPr>
        <w:t xml:space="preserve">This means different </w:t>
      </w:r>
      <w:r w:rsidR="00BE2BE5" w:rsidRPr="00CD7310">
        <w:rPr>
          <w:szCs w:val="22"/>
        </w:rPr>
        <w:t>D2R resource</w:t>
      </w:r>
      <w:r w:rsidR="00BE2BE5">
        <w:rPr>
          <w:szCs w:val="22"/>
        </w:rPr>
        <w:t xml:space="preserve"> sizes are allocated to CFRA and CBRA. Therefore, the paging should provide resource size for each case depending on </w:t>
      </w:r>
      <w:r w:rsidR="00BE2BE5" w:rsidRPr="00CD7310">
        <w:rPr>
          <w:szCs w:val="22"/>
        </w:rPr>
        <w:t>the random access type</w:t>
      </w:r>
      <w:r w:rsidR="00BE2BE5">
        <w:rPr>
          <w:szCs w:val="22"/>
        </w:rPr>
        <w:t>.</w:t>
      </w:r>
    </w:p>
    <w:p w14:paraId="21E0ABB0" w14:textId="0A4FB062" w:rsidR="00BE2BE5" w:rsidRPr="00CD7310" w:rsidRDefault="00CF4307" w:rsidP="00CF4307">
      <w:pPr>
        <w:pStyle w:val="p1"/>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sidR="00506856">
        <w:rPr>
          <w:b/>
          <w:bCs/>
          <w:noProof/>
          <w:szCs w:val="22"/>
        </w:rPr>
        <w:t>4</w:t>
      </w:r>
      <w:r w:rsidRPr="00CD7310">
        <w:rPr>
          <w:b/>
          <w:bCs/>
          <w:noProof/>
          <w:szCs w:val="22"/>
        </w:rPr>
        <w:fldChar w:fldCharType="end"/>
      </w:r>
      <w:r w:rsidRPr="00CD7310">
        <w:rPr>
          <w:b/>
          <w:bCs/>
          <w:szCs w:val="22"/>
        </w:rPr>
        <w:t xml:space="preserve">. </w:t>
      </w:r>
      <w:r w:rsidR="00BE2BE5">
        <w:rPr>
          <w:b/>
          <w:bCs/>
          <w:szCs w:val="22"/>
        </w:rPr>
        <w:t xml:space="preserve">Different D2R resource sizes may be configured for Msg1 transmission for </w:t>
      </w:r>
      <w:r w:rsidR="00BE2BE5" w:rsidRPr="00CD7310">
        <w:rPr>
          <w:b/>
          <w:bCs/>
          <w:szCs w:val="22"/>
        </w:rPr>
        <w:t>CFRA and CBRA</w:t>
      </w:r>
      <w:r w:rsidR="00BE2BE5">
        <w:rPr>
          <w:b/>
          <w:bCs/>
          <w:szCs w:val="22"/>
        </w:rPr>
        <w:t>.</w:t>
      </w:r>
    </w:p>
    <w:p w14:paraId="0F624F2E" w14:textId="1D0404A7" w:rsidR="009A5FA0" w:rsidRPr="00CD7310" w:rsidRDefault="004B4527" w:rsidP="009A5FA0">
      <w:pPr>
        <w:pStyle w:val="p1"/>
        <w:rPr>
          <w:szCs w:val="22"/>
        </w:rPr>
      </w:pPr>
      <w:r w:rsidRPr="004B4527">
        <w:rPr>
          <w:noProof/>
          <w:szCs w:val="22"/>
        </w:rPr>
        <w:lastRenderedPageBreak/>
        <w:drawing>
          <wp:inline distT="0" distB="0" distL="0" distR="0" wp14:anchorId="3E333231" wp14:editId="1058F649">
            <wp:extent cx="6332220" cy="2919095"/>
            <wp:effectExtent l="0" t="0" r="5080" b="1905"/>
            <wp:docPr id="1166767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767153" name=""/>
                    <pic:cNvPicPr/>
                  </pic:nvPicPr>
                  <pic:blipFill>
                    <a:blip r:embed="rId12"/>
                    <a:stretch>
                      <a:fillRect/>
                    </a:stretch>
                  </pic:blipFill>
                  <pic:spPr>
                    <a:xfrm>
                      <a:off x="0" y="0"/>
                      <a:ext cx="6332220" cy="2919095"/>
                    </a:xfrm>
                    <a:prstGeom prst="rect">
                      <a:avLst/>
                    </a:prstGeom>
                  </pic:spPr>
                </pic:pic>
              </a:graphicData>
            </a:graphic>
          </wp:inline>
        </w:drawing>
      </w:r>
    </w:p>
    <w:p w14:paraId="60864B5F" w14:textId="3B3787FF" w:rsidR="009A5FA0" w:rsidRDefault="009A5FA0" w:rsidP="009A5FA0">
      <w:pPr>
        <w:pStyle w:val="Caption"/>
        <w:rPr>
          <w:rFonts w:ascii="Times New Roman" w:hAnsi="Times New Roman"/>
          <w:szCs w:val="22"/>
        </w:rPr>
      </w:pPr>
      <w:bookmarkStart w:id="1" w:name="_Ref197612772"/>
      <w:r w:rsidRPr="00CD7310">
        <w:rPr>
          <w:rFonts w:ascii="Times New Roman" w:hAnsi="Times New Roman"/>
          <w:szCs w:val="22"/>
        </w:rPr>
        <w:t xml:space="preserve">Figure </w:t>
      </w:r>
      <w:r w:rsidRPr="00CD7310">
        <w:rPr>
          <w:rFonts w:ascii="Times New Roman" w:hAnsi="Times New Roman"/>
          <w:szCs w:val="22"/>
        </w:rPr>
        <w:fldChar w:fldCharType="begin"/>
      </w:r>
      <w:r w:rsidRPr="00CD7310">
        <w:rPr>
          <w:rFonts w:ascii="Times New Roman" w:hAnsi="Times New Roman"/>
          <w:szCs w:val="22"/>
        </w:rPr>
        <w:instrText xml:space="preserve"> SEQ Figure \* ARABIC </w:instrText>
      </w:r>
      <w:r w:rsidRPr="00CD7310">
        <w:rPr>
          <w:rFonts w:ascii="Times New Roman" w:hAnsi="Times New Roman"/>
          <w:szCs w:val="22"/>
        </w:rPr>
        <w:fldChar w:fldCharType="separate"/>
      </w:r>
      <w:r w:rsidR="00506856">
        <w:rPr>
          <w:rFonts w:ascii="Times New Roman" w:hAnsi="Times New Roman"/>
          <w:noProof/>
          <w:szCs w:val="22"/>
        </w:rPr>
        <w:t>1</w:t>
      </w:r>
      <w:r w:rsidRPr="00CD7310">
        <w:rPr>
          <w:rFonts w:ascii="Times New Roman" w:hAnsi="Times New Roman"/>
          <w:noProof/>
          <w:szCs w:val="22"/>
        </w:rPr>
        <w:fldChar w:fldCharType="end"/>
      </w:r>
      <w:bookmarkEnd w:id="1"/>
      <w:r w:rsidRPr="00CD7310">
        <w:rPr>
          <w:rFonts w:ascii="Times New Roman" w:hAnsi="Times New Roman"/>
          <w:szCs w:val="22"/>
        </w:rPr>
        <w:t xml:space="preserve">. </w:t>
      </w:r>
      <w:r>
        <w:rPr>
          <w:rFonts w:ascii="Times New Roman" w:hAnsi="Times New Roman"/>
          <w:szCs w:val="22"/>
        </w:rPr>
        <w:t xml:space="preserve">An example of </w:t>
      </w:r>
      <w:r w:rsidRPr="00CD7310">
        <w:rPr>
          <w:rFonts w:ascii="Times New Roman" w:hAnsi="Times New Roman"/>
          <w:szCs w:val="22"/>
        </w:rPr>
        <w:t xml:space="preserve">D2R </w:t>
      </w:r>
      <w:r>
        <w:rPr>
          <w:rFonts w:ascii="Times New Roman" w:hAnsi="Times New Roman"/>
          <w:szCs w:val="22"/>
        </w:rPr>
        <w:t>resource configuration</w:t>
      </w:r>
    </w:p>
    <w:p w14:paraId="18274D7A" w14:textId="77777777" w:rsidR="00BD2AA0" w:rsidRPr="00BD2AA0" w:rsidRDefault="00BD2AA0" w:rsidP="00BD2AA0">
      <w:pPr>
        <w:rPr>
          <w:rFonts w:eastAsia="Batang"/>
        </w:rPr>
      </w:pPr>
    </w:p>
    <w:p w14:paraId="00DF6330" w14:textId="3CE49876" w:rsidR="00444219" w:rsidRDefault="00CF4307" w:rsidP="00E05294">
      <w:pPr>
        <w:pStyle w:val="Heading2"/>
        <w:rPr>
          <w:rFonts w:cs="Arial"/>
          <w:bCs/>
          <w:color w:val="000000" w:themeColor="text1"/>
          <w:lang w:val="en-US" w:eastAsia="zh-CN"/>
        </w:rPr>
      </w:pPr>
      <w:r>
        <w:rPr>
          <w:rFonts w:cs="Arial"/>
          <w:bCs/>
          <w:color w:val="000000" w:themeColor="text1"/>
          <w:lang w:val="en-US" w:eastAsia="zh-CN"/>
        </w:rPr>
        <w:t>Device behavior</w:t>
      </w:r>
    </w:p>
    <w:p w14:paraId="70E4FD2D" w14:textId="0672BD74" w:rsidR="00AB7830" w:rsidRDefault="00AB7830" w:rsidP="00AB7830">
      <w:pPr>
        <w:pStyle w:val="p1"/>
        <w:rPr>
          <w:color w:val="0E0E0E"/>
          <w:szCs w:val="22"/>
        </w:rPr>
      </w:pPr>
      <w:r w:rsidRPr="00CD7310">
        <w:rPr>
          <w:color w:val="0E0E0E"/>
          <w:szCs w:val="22"/>
        </w:rPr>
        <w:t>The device recognizes a paging round as the interval between receiving one paging message and the next subsequent paging message.</w:t>
      </w:r>
      <w:r w:rsidR="00765195">
        <w:rPr>
          <w:color w:val="0E0E0E"/>
          <w:szCs w:val="22"/>
        </w:rPr>
        <w:t xml:space="preserve"> </w:t>
      </w:r>
      <w:r w:rsidRPr="00CD7310">
        <w:rPr>
          <w:color w:val="0E0E0E"/>
          <w:szCs w:val="22"/>
        </w:rPr>
        <w:t>Within a paging round, the device may receive one or more R2D trigger messages, each of which may initiate a random access procedure</w:t>
      </w:r>
      <w:r w:rsidR="009A5FA0">
        <w:rPr>
          <w:color w:val="0E0E0E"/>
          <w:szCs w:val="22"/>
        </w:rPr>
        <w:t xml:space="preserve"> as shown in </w:t>
      </w:r>
      <w:r w:rsidR="00BC25B8">
        <w:rPr>
          <w:color w:val="0E0E0E"/>
          <w:szCs w:val="22"/>
        </w:rPr>
        <w:fldChar w:fldCharType="begin"/>
      </w:r>
      <w:r w:rsidR="00BC25B8">
        <w:rPr>
          <w:color w:val="0E0E0E"/>
          <w:szCs w:val="22"/>
        </w:rPr>
        <w:instrText xml:space="preserve"> REF _Ref197612797 \h </w:instrText>
      </w:r>
      <w:r w:rsidR="00BC25B8">
        <w:rPr>
          <w:color w:val="0E0E0E"/>
          <w:szCs w:val="22"/>
        </w:rPr>
      </w:r>
      <w:r w:rsidR="00BC25B8">
        <w:rPr>
          <w:color w:val="0E0E0E"/>
          <w:szCs w:val="22"/>
        </w:rPr>
        <w:fldChar w:fldCharType="separate"/>
      </w:r>
      <w:r w:rsidR="00506856" w:rsidRPr="00CD7310">
        <w:rPr>
          <w:szCs w:val="22"/>
        </w:rPr>
        <w:t xml:space="preserve">Figure </w:t>
      </w:r>
      <w:r w:rsidR="00506856">
        <w:rPr>
          <w:noProof/>
          <w:szCs w:val="22"/>
        </w:rPr>
        <w:t>2</w:t>
      </w:r>
      <w:r w:rsidR="00BC25B8">
        <w:rPr>
          <w:color w:val="0E0E0E"/>
          <w:szCs w:val="22"/>
        </w:rPr>
        <w:fldChar w:fldCharType="end"/>
      </w:r>
      <w:r w:rsidRPr="00CD7310">
        <w:rPr>
          <w:color w:val="0E0E0E"/>
          <w:szCs w:val="22"/>
        </w:rPr>
        <w:t>.</w:t>
      </w:r>
      <w:r w:rsidR="00AA37F5">
        <w:rPr>
          <w:color w:val="0E0E0E"/>
          <w:szCs w:val="22"/>
        </w:rPr>
        <w:t xml:space="preserve"> </w:t>
      </w:r>
      <w:r w:rsidR="00AA37F5" w:rsidRPr="00AA37F5">
        <w:rPr>
          <w:color w:val="0E0E0E"/>
          <w:szCs w:val="22"/>
        </w:rPr>
        <w:t>The new R2D message that was agreed upon in the last RAN2</w:t>
      </w:r>
      <w:r w:rsidR="00AA37F5">
        <w:rPr>
          <w:color w:val="0E0E0E"/>
          <w:szCs w:val="22"/>
        </w:rPr>
        <w:t>#129bis</w:t>
      </w:r>
      <w:r w:rsidR="00AA37F5" w:rsidRPr="00AA37F5">
        <w:rPr>
          <w:color w:val="0E0E0E"/>
          <w:szCs w:val="22"/>
        </w:rPr>
        <w:t xml:space="preserve"> meeting is referred to as the R2D trigger message in this paper</w:t>
      </w:r>
      <w:r w:rsidR="00AA37F5">
        <w:rPr>
          <w:color w:val="0E0E0E"/>
          <w:szCs w:val="22"/>
        </w:rPr>
        <w:t>.</w:t>
      </w:r>
    </w:p>
    <w:p w14:paraId="2B2E434B" w14:textId="1DB3AAD0" w:rsidR="006469B8" w:rsidRDefault="006469B8" w:rsidP="006469B8">
      <w:pPr>
        <w:pStyle w:val="p1"/>
        <w:rPr>
          <w:color w:val="0E0E0E"/>
          <w:szCs w:val="22"/>
          <w:lang w:val="en-US"/>
        </w:rPr>
      </w:pPr>
      <w:r w:rsidRPr="006469B8">
        <w:rPr>
          <w:color w:val="0E0E0E"/>
          <w:szCs w:val="22"/>
          <w:lang w:val="en-US"/>
        </w:rPr>
        <w:t>The R2D trigger</w:t>
      </w:r>
      <w:r w:rsidR="00216123">
        <w:rPr>
          <w:color w:val="0E0E0E"/>
          <w:szCs w:val="22"/>
          <w:lang w:val="en-US"/>
        </w:rPr>
        <w:t xml:space="preserve"> message</w:t>
      </w:r>
      <w:r w:rsidRPr="006469B8">
        <w:rPr>
          <w:color w:val="0E0E0E"/>
          <w:szCs w:val="22"/>
          <w:lang w:val="en-US"/>
        </w:rPr>
        <w:t xml:space="preserve"> can be used </w:t>
      </w:r>
      <w:r w:rsidR="00216123">
        <w:rPr>
          <w:color w:val="0E0E0E"/>
          <w:szCs w:val="22"/>
          <w:lang w:val="en-US"/>
        </w:rPr>
        <w:t>to</w:t>
      </w:r>
      <w:r w:rsidRPr="006469B8">
        <w:rPr>
          <w:color w:val="0E0E0E"/>
          <w:szCs w:val="22"/>
          <w:lang w:val="en-US"/>
        </w:rPr>
        <w:t xml:space="preserve"> indicate the start of a new </w:t>
      </w:r>
      <w:proofErr w:type="gramStart"/>
      <w:r w:rsidRPr="006469B8">
        <w:rPr>
          <w:color w:val="0E0E0E"/>
          <w:szCs w:val="22"/>
          <w:lang w:val="en-US"/>
        </w:rPr>
        <w:t>random access</w:t>
      </w:r>
      <w:proofErr w:type="gramEnd"/>
      <w:r w:rsidRPr="006469B8">
        <w:rPr>
          <w:color w:val="0E0E0E"/>
          <w:szCs w:val="22"/>
          <w:lang w:val="en-US"/>
        </w:rPr>
        <w:t xml:space="preserve"> procedure.</w:t>
      </w:r>
      <w:r>
        <w:rPr>
          <w:color w:val="0E0E0E"/>
          <w:szCs w:val="22"/>
          <w:lang w:val="en-US"/>
        </w:rPr>
        <w:t xml:space="preserve"> </w:t>
      </w:r>
      <w:r w:rsidRPr="006469B8">
        <w:rPr>
          <w:color w:val="0E0E0E"/>
          <w:szCs w:val="22"/>
          <w:lang w:val="en-US"/>
        </w:rPr>
        <w:t>This message may be defined as either L1 signaling or an L2 message.</w:t>
      </w:r>
      <w:r>
        <w:rPr>
          <w:color w:val="0E0E0E"/>
          <w:szCs w:val="22"/>
          <w:lang w:val="en-US"/>
        </w:rPr>
        <w:t xml:space="preserve"> </w:t>
      </w:r>
      <w:r w:rsidRPr="006469B8">
        <w:rPr>
          <w:color w:val="0E0E0E"/>
          <w:szCs w:val="22"/>
          <w:lang w:val="en-US"/>
        </w:rPr>
        <w:t>However, in the RAN</w:t>
      </w:r>
      <w:r>
        <w:rPr>
          <w:color w:val="0E0E0E"/>
          <w:szCs w:val="22"/>
          <w:lang w:val="en-US"/>
        </w:rPr>
        <w:t>1</w:t>
      </w:r>
      <w:r w:rsidRPr="006469B8">
        <w:rPr>
          <w:color w:val="0E0E0E"/>
          <w:szCs w:val="22"/>
          <w:lang w:val="en-US"/>
        </w:rPr>
        <w:t xml:space="preserve">#120bis meeting, it was agreed that </w:t>
      </w:r>
      <w:r w:rsidR="00216123" w:rsidRPr="00216123">
        <w:rPr>
          <w:bCs/>
          <w:color w:val="0E0E0E"/>
          <w:szCs w:val="22"/>
          <w:lang w:val="en-US"/>
        </w:rPr>
        <w:t xml:space="preserve">scheduling information related to resource allocation </w:t>
      </w:r>
      <w:r w:rsidRPr="006469B8">
        <w:rPr>
          <w:color w:val="0E0E0E"/>
          <w:szCs w:val="22"/>
          <w:lang w:val="en-US"/>
        </w:rPr>
        <w:t xml:space="preserve">for D2R transmission </w:t>
      </w:r>
      <w:r w:rsidR="00216123">
        <w:rPr>
          <w:color w:val="0E0E0E"/>
          <w:szCs w:val="22"/>
          <w:lang w:val="en-US"/>
        </w:rPr>
        <w:t>is</w:t>
      </w:r>
      <w:r w:rsidRPr="006469B8">
        <w:rPr>
          <w:color w:val="0E0E0E"/>
          <w:szCs w:val="22"/>
          <w:lang w:val="en-US"/>
        </w:rPr>
        <w:t xml:space="preserve"> handled via higher-layer signaling.</w:t>
      </w:r>
      <w:r>
        <w:rPr>
          <w:color w:val="0E0E0E"/>
          <w:szCs w:val="22"/>
          <w:lang w:val="en-US"/>
        </w:rPr>
        <w:t xml:space="preserve"> </w:t>
      </w:r>
      <w:r w:rsidRPr="006469B8">
        <w:rPr>
          <w:color w:val="0E0E0E"/>
          <w:szCs w:val="22"/>
          <w:lang w:val="en-US"/>
        </w:rPr>
        <w:t xml:space="preserve">Therefore, the R2D trigger </w:t>
      </w:r>
      <w:r w:rsidR="003D0115">
        <w:rPr>
          <w:color w:val="0E0E0E"/>
          <w:szCs w:val="22"/>
          <w:lang w:val="en-US"/>
        </w:rPr>
        <w:t xml:space="preserve">message </w:t>
      </w:r>
      <w:r w:rsidRPr="006469B8">
        <w:rPr>
          <w:color w:val="0E0E0E"/>
          <w:szCs w:val="22"/>
          <w:lang w:val="en-US"/>
        </w:rPr>
        <w:t xml:space="preserve">should be designed as MAC </w:t>
      </w:r>
      <w:r w:rsidR="00DE5D91">
        <w:rPr>
          <w:color w:val="0E0E0E"/>
          <w:szCs w:val="22"/>
          <w:lang w:val="en-US"/>
        </w:rPr>
        <w:t xml:space="preserve">control </w:t>
      </w:r>
      <w:r w:rsidR="003D0115">
        <w:rPr>
          <w:color w:val="0E0E0E"/>
          <w:szCs w:val="22"/>
          <w:lang w:val="en-US"/>
        </w:rPr>
        <w:t>signaling</w:t>
      </w:r>
      <w:r w:rsidRPr="006469B8">
        <w:rPr>
          <w:color w:val="0E0E0E"/>
          <w:szCs w:val="22"/>
          <w:lang w:val="en-US"/>
        </w:rPr>
        <w:t>.</w:t>
      </w:r>
    </w:p>
    <w:p w14:paraId="74F7663D" w14:textId="4BB44780" w:rsidR="006469B8" w:rsidRPr="004B4527" w:rsidRDefault="006469B8" w:rsidP="006469B8">
      <w:pPr>
        <w:pStyle w:val="p1"/>
        <w:rPr>
          <w:b/>
          <w:bCs/>
          <w:szCs w:val="22"/>
          <w:lang w:eastAsia="zh-CN"/>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sidR="00506856">
        <w:rPr>
          <w:b/>
          <w:bCs/>
          <w:noProof/>
          <w:szCs w:val="22"/>
        </w:rPr>
        <w:t>5</w:t>
      </w:r>
      <w:r w:rsidRPr="00CD7310">
        <w:rPr>
          <w:b/>
          <w:bCs/>
          <w:noProof/>
          <w:szCs w:val="22"/>
        </w:rPr>
        <w:fldChar w:fldCharType="end"/>
      </w:r>
      <w:r w:rsidRPr="00CD7310">
        <w:rPr>
          <w:b/>
          <w:bCs/>
          <w:szCs w:val="22"/>
        </w:rPr>
        <w:t xml:space="preserve">. </w:t>
      </w:r>
      <w:r>
        <w:rPr>
          <w:b/>
          <w:bCs/>
          <w:szCs w:val="22"/>
          <w:lang w:eastAsia="zh-CN"/>
        </w:rPr>
        <w:t>The</w:t>
      </w:r>
      <w:r w:rsidRPr="00CD7310">
        <w:rPr>
          <w:b/>
          <w:bCs/>
          <w:szCs w:val="22"/>
          <w:lang w:eastAsia="zh-CN"/>
        </w:rPr>
        <w:t xml:space="preserve"> </w:t>
      </w:r>
      <w:r w:rsidRPr="006469B8">
        <w:rPr>
          <w:b/>
          <w:bCs/>
          <w:szCs w:val="22"/>
          <w:lang w:val="en-US" w:eastAsia="zh-CN"/>
        </w:rPr>
        <w:t xml:space="preserve">R2D trigger should be designed as MAC </w:t>
      </w:r>
      <w:r w:rsidR="00337ED7">
        <w:rPr>
          <w:b/>
          <w:bCs/>
          <w:szCs w:val="22"/>
          <w:lang w:val="en-US" w:eastAsia="zh-CN"/>
        </w:rPr>
        <w:t>message</w:t>
      </w:r>
      <w:r w:rsidRPr="00CD7310">
        <w:rPr>
          <w:b/>
          <w:bCs/>
          <w:szCs w:val="22"/>
          <w:lang w:eastAsia="zh-CN"/>
        </w:rPr>
        <w:t>.</w:t>
      </w:r>
    </w:p>
    <w:p w14:paraId="3EF4874E" w14:textId="5B3F1F6F" w:rsidR="001B24C2" w:rsidRDefault="001B24C2" w:rsidP="00AB7830">
      <w:pPr>
        <w:pStyle w:val="p1"/>
        <w:rPr>
          <w:color w:val="0E0E0E"/>
          <w:szCs w:val="22"/>
        </w:rPr>
      </w:pPr>
      <w:r>
        <w:rPr>
          <w:color w:val="0E0E0E"/>
          <w:szCs w:val="22"/>
        </w:rPr>
        <w:t>There may be multiple times of random access opportunit</w:t>
      </w:r>
      <w:r w:rsidR="008418E0">
        <w:rPr>
          <w:color w:val="0E0E0E"/>
          <w:szCs w:val="22"/>
        </w:rPr>
        <w:t>ies</w:t>
      </w:r>
      <w:r>
        <w:rPr>
          <w:color w:val="0E0E0E"/>
          <w:szCs w:val="22"/>
        </w:rPr>
        <w:t xml:space="preserve"> within a </w:t>
      </w:r>
      <w:r>
        <w:rPr>
          <w:color w:val="0E0E0E"/>
          <w:szCs w:val="22"/>
          <w:lang w:val="en-US"/>
        </w:rPr>
        <w:t xml:space="preserve">paging round. In this case, we </w:t>
      </w:r>
      <w:r w:rsidR="007F4937">
        <w:rPr>
          <w:color w:val="0E0E0E"/>
          <w:szCs w:val="22"/>
          <w:lang w:val="en-US"/>
        </w:rPr>
        <w:t>need to</w:t>
      </w:r>
      <w:r>
        <w:rPr>
          <w:color w:val="0E0E0E"/>
          <w:szCs w:val="22"/>
          <w:lang w:val="en-US"/>
        </w:rPr>
        <w:t xml:space="preserve"> discuss whether each </w:t>
      </w:r>
      <w:r w:rsidRPr="00CD7310">
        <w:rPr>
          <w:color w:val="0E0E0E"/>
          <w:szCs w:val="22"/>
        </w:rPr>
        <w:t>D2R resource</w:t>
      </w:r>
      <w:r>
        <w:rPr>
          <w:color w:val="0E0E0E"/>
          <w:szCs w:val="22"/>
        </w:rPr>
        <w:t xml:space="preserve"> structure has same or </w:t>
      </w:r>
      <w:r w:rsidR="008418E0">
        <w:rPr>
          <w:color w:val="0E0E0E"/>
          <w:szCs w:val="22"/>
        </w:rPr>
        <w:t>different across R2D trigger rounds</w:t>
      </w:r>
      <w:r>
        <w:rPr>
          <w:color w:val="0E0E0E"/>
          <w:szCs w:val="22"/>
        </w:rPr>
        <w:t xml:space="preserve">. </w:t>
      </w:r>
      <w:r w:rsidR="0010538A">
        <w:rPr>
          <w:color w:val="0E0E0E"/>
          <w:szCs w:val="22"/>
        </w:rPr>
        <w:t>C</w:t>
      </w:r>
      <w:r>
        <w:rPr>
          <w:color w:val="0E0E0E"/>
          <w:szCs w:val="22"/>
        </w:rPr>
        <w:t>onsider</w:t>
      </w:r>
      <w:r w:rsidR="0010538A">
        <w:rPr>
          <w:color w:val="0E0E0E"/>
          <w:szCs w:val="22"/>
        </w:rPr>
        <w:t>ing</w:t>
      </w:r>
      <w:r>
        <w:rPr>
          <w:color w:val="0E0E0E"/>
          <w:szCs w:val="22"/>
        </w:rPr>
        <w:t xml:space="preserve"> different </w:t>
      </w:r>
      <w:r w:rsidRPr="00CD7310">
        <w:rPr>
          <w:color w:val="0E0E0E"/>
          <w:szCs w:val="22"/>
        </w:rPr>
        <w:t>D2R resource</w:t>
      </w:r>
      <w:r>
        <w:rPr>
          <w:color w:val="0E0E0E"/>
          <w:szCs w:val="22"/>
        </w:rPr>
        <w:t xml:space="preserve"> structure</w:t>
      </w:r>
      <w:r w:rsidR="008418E0">
        <w:rPr>
          <w:color w:val="0E0E0E"/>
          <w:szCs w:val="22"/>
        </w:rPr>
        <w:t xml:space="preserve"> for each </w:t>
      </w:r>
      <w:r w:rsidR="0010538A">
        <w:rPr>
          <w:color w:val="0E0E0E"/>
          <w:szCs w:val="22"/>
        </w:rPr>
        <w:t>R2D tirgger round</w:t>
      </w:r>
      <w:r>
        <w:rPr>
          <w:color w:val="0E0E0E"/>
          <w:szCs w:val="22"/>
        </w:rPr>
        <w:t xml:space="preserve">, the R2D trigger message </w:t>
      </w:r>
      <w:r w:rsidR="0010538A">
        <w:rPr>
          <w:color w:val="0E0E0E"/>
          <w:szCs w:val="22"/>
        </w:rPr>
        <w:t xml:space="preserve">would need to </w:t>
      </w:r>
      <w:r w:rsidR="008418E0">
        <w:rPr>
          <w:color w:val="0E0E0E"/>
          <w:szCs w:val="22"/>
        </w:rPr>
        <w:t>provide the</w:t>
      </w:r>
      <w:r>
        <w:rPr>
          <w:color w:val="0E0E0E"/>
          <w:szCs w:val="22"/>
        </w:rPr>
        <w:t xml:space="preserve"> </w:t>
      </w:r>
      <w:r w:rsidR="0010538A">
        <w:rPr>
          <w:color w:val="0E0E0E"/>
          <w:szCs w:val="22"/>
        </w:rPr>
        <w:t xml:space="preserve">different </w:t>
      </w:r>
      <w:r>
        <w:rPr>
          <w:color w:val="0E0E0E"/>
          <w:szCs w:val="22"/>
        </w:rPr>
        <w:t xml:space="preserve">configuration </w:t>
      </w:r>
      <w:r w:rsidR="008418E0">
        <w:rPr>
          <w:color w:val="0E0E0E"/>
          <w:szCs w:val="22"/>
        </w:rPr>
        <w:t xml:space="preserve">for D2R resource, which </w:t>
      </w:r>
      <w:r w:rsidR="0010538A">
        <w:rPr>
          <w:color w:val="0E0E0E"/>
          <w:szCs w:val="22"/>
        </w:rPr>
        <w:t>could lead to</w:t>
      </w:r>
      <w:r w:rsidR="008418E0">
        <w:rPr>
          <w:color w:val="0E0E0E"/>
          <w:szCs w:val="22"/>
        </w:rPr>
        <w:t xml:space="preserve"> signaling overhead. Therefore, </w:t>
      </w:r>
      <w:r w:rsidR="0010538A">
        <w:rPr>
          <w:color w:val="0E0E0E"/>
          <w:szCs w:val="22"/>
        </w:rPr>
        <w:t>given that</w:t>
      </w:r>
      <w:r w:rsidR="008418E0" w:rsidRPr="00CD7310">
        <w:rPr>
          <w:color w:val="0E0E0E"/>
          <w:szCs w:val="22"/>
        </w:rPr>
        <w:t xml:space="preserve"> a paging round is </w:t>
      </w:r>
      <w:r w:rsidR="008418E0">
        <w:rPr>
          <w:color w:val="0E0E0E"/>
          <w:szCs w:val="22"/>
        </w:rPr>
        <w:t xml:space="preserve">not </w:t>
      </w:r>
      <w:r w:rsidR="0010538A">
        <w:rPr>
          <w:color w:val="0E0E0E"/>
          <w:szCs w:val="22"/>
        </w:rPr>
        <w:t>particularly</w:t>
      </w:r>
      <w:r w:rsidR="008418E0">
        <w:rPr>
          <w:color w:val="0E0E0E"/>
          <w:szCs w:val="22"/>
        </w:rPr>
        <w:t xml:space="preserve"> long</w:t>
      </w:r>
      <w:r w:rsidR="008418E0" w:rsidRPr="00CD7310">
        <w:rPr>
          <w:color w:val="0E0E0E"/>
          <w:szCs w:val="22"/>
        </w:rPr>
        <w:t xml:space="preserve"> and there is no strong </w:t>
      </w:r>
      <w:r w:rsidR="008418E0">
        <w:rPr>
          <w:color w:val="0E0E0E"/>
          <w:szCs w:val="22"/>
        </w:rPr>
        <w:t>motivation</w:t>
      </w:r>
      <w:r w:rsidR="008418E0" w:rsidRPr="00CD7310">
        <w:rPr>
          <w:color w:val="0E0E0E"/>
          <w:szCs w:val="22"/>
        </w:rPr>
        <w:t xml:space="preserve"> to dynamically change </w:t>
      </w:r>
      <w:r w:rsidR="008418E0">
        <w:rPr>
          <w:color w:val="0E0E0E"/>
          <w:szCs w:val="22"/>
        </w:rPr>
        <w:t xml:space="preserve">D2R </w:t>
      </w:r>
      <w:r w:rsidR="008418E0" w:rsidRPr="00CD7310">
        <w:rPr>
          <w:color w:val="0E0E0E"/>
          <w:szCs w:val="22"/>
        </w:rPr>
        <w:t xml:space="preserve"> resource</w:t>
      </w:r>
      <w:r w:rsidR="008418E0">
        <w:rPr>
          <w:color w:val="0E0E0E"/>
          <w:szCs w:val="22"/>
        </w:rPr>
        <w:t xml:space="preserve"> structure for each R2D trigger round</w:t>
      </w:r>
      <w:r w:rsidR="008418E0" w:rsidRPr="00CD7310">
        <w:rPr>
          <w:color w:val="0E0E0E"/>
          <w:szCs w:val="22"/>
        </w:rPr>
        <w:t xml:space="preserve">, it is reasonable to maintain a consistent D2R resource </w:t>
      </w:r>
      <w:r w:rsidR="008418E0">
        <w:rPr>
          <w:color w:val="0E0E0E"/>
          <w:szCs w:val="22"/>
        </w:rPr>
        <w:t>configuration</w:t>
      </w:r>
      <w:r w:rsidR="008418E0" w:rsidRPr="00CD7310">
        <w:rPr>
          <w:color w:val="0E0E0E"/>
          <w:szCs w:val="22"/>
        </w:rPr>
        <w:t xml:space="preserve"> throughout the paging round.</w:t>
      </w:r>
    </w:p>
    <w:p w14:paraId="0FE77E63" w14:textId="4B3651DC" w:rsidR="009A5FA0" w:rsidRPr="004B4527" w:rsidRDefault="00925345" w:rsidP="004B4527">
      <w:pPr>
        <w:pStyle w:val="p1"/>
        <w:rPr>
          <w:b/>
          <w:bCs/>
          <w:szCs w:val="22"/>
          <w:lang w:eastAsia="zh-CN"/>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sidR="00506856">
        <w:rPr>
          <w:b/>
          <w:bCs/>
          <w:noProof/>
          <w:szCs w:val="22"/>
        </w:rPr>
        <w:t>6</w:t>
      </w:r>
      <w:r w:rsidRPr="00CD7310">
        <w:rPr>
          <w:b/>
          <w:bCs/>
          <w:noProof/>
          <w:szCs w:val="22"/>
        </w:rPr>
        <w:fldChar w:fldCharType="end"/>
      </w:r>
      <w:r w:rsidRPr="00CD7310">
        <w:rPr>
          <w:b/>
          <w:bCs/>
          <w:szCs w:val="22"/>
        </w:rPr>
        <w:t xml:space="preserve">. </w:t>
      </w:r>
      <w:r w:rsidR="00B53F17">
        <w:rPr>
          <w:b/>
          <w:bCs/>
          <w:szCs w:val="22"/>
          <w:lang w:eastAsia="zh-CN"/>
        </w:rPr>
        <w:t>The</w:t>
      </w:r>
      <w:r w:rsidR="00A75778" w:rsidRPr="00CD7310">
        <w:rPr>
          <w:b/>
          <w:bCs/>
          <w:szCs w:val="22"/>
          <w:lang w:eastAsia="zh-CN"/>
        </w:rPr>
        <w:t xml:space="preserve"> D2R resource</w:t>
      </w:r>
      <w:r w:rsidR="00B53F17">
        <w:rPr>
          <w:b/>
          <w:bCs/>
          <w:szCs w:val="22"/>
          <w:lang w:eastAsia="zh-CN"/>
        </w:rPr>
        <w:t xml:space="preserve"> </w:t>
      </w:r>
      <w:r w:rsidR="0010538A">
        <w:rPr>
          <w:b/>
          <w:bCs/>
          <w:szCs w:val="22"/>
          <w:lang w:eastAsia="zh-CN"/>
        </w:rPr>
        <w:t>configuration</w:t>
      </w:r>
      <w:r w:rsidR="00B53F17">
        <w:rPr>
          <w:b/>
          <w:bCs/>
          <w:szCs w:val="22"/>
          <w:lang w:eastAsia="zh-CN"/>
        </w:rPr>
        <w:t xml:space="preserve"> </w:t>
      </w:r>
      <w:r w:rsidR="00A75778" w:rsidRPr="00CD7310">
        <w:rPr>
          <w:b/>
          <w:bCs/>
          <w:szCs w:val="22"/>
          <w:lang w:eastAsia="zh-CN"/>
        </w:rPr>
        <w:t>for Msg1 transmissions within a single paging round have identical.</w:t>
      </w:r>
    </w:p>
    <w:p w14:paraId="3EE85C7A" w14:textId="7A5A24F8" w:rsidR="009A5FA0" w:rsidRDefault="004B4527" w:rsidP="004B4527">
      <w:pPr>
        <w:jc w:val="center"/>
      </w:pPr>
      <w:r w:rsidRPr="004B4527">
        <w:rPr>
          <w:noProof/>
        </w:rPr>
        <w:lastRenderedPageBreak/>
        <w:drawing>
          <wp:inline distT="0" distB="0" distL="0" distR="0" wp14:anchorId="6F4941AA" wp14:editId="1CA428E3">
            <wp:extent cx="4580952" cy="1439333"/>
            <wp:effectExtent l="0" t="0" r="3810" b="0"/>
            <wp:docPr id="1851570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570571" name=""/>
                    <pic:cNvPicPr/>
                  </pic:nvPicPr>
                  <pic:blipFill>
                    <a:blip r:embed="rId13"/>
                    <a:stretch>
                      <a:fillRect/>
                    </a:stretch>
                  </pic:blipFill>
                  <pic:spPr>
                    <a:xfrm>
                      <a:off x="0" y="0"/>
                      <a:ext cx="4606730" cy="1447432"/>
                    </a:xfrm>
                    <a:prstGeom prst="rect">
                      <a:avLst/>
                    </a:prstGeom>
                  </pic:spPr>
                </pic:pic>
              </a:graphicData>
            </a:graphic>
          </wp:inline>
        </w:drawing>
      </w:r>
    </w:p>
    <w:p w14:paraId="1651C6F0" w14:textId="349BAC23" w:rsidR="00A75778" w:rsidRPr="00304B9C" w:rsidRDefault="009A5FA0" w:rsidP="00304B9C">
      <w:pPr>
        <w:pStyle w:val="Caption"/>
        <w:rPr>
          <w:rFonts w:ascii="Times New Roman" w:eastAsia="Batang" w:hAnsi="Times New Roman"/>
          <w:szCs w:val="22"/>
        </w:rPr>
      </w:pPr>
      <w:bookmarkStart w:id="2" w:name="_Ref197612797"/>
      <w:r w:rsidRPr="00CD7310">
        <w:rPr>
          <w:rFonts w:ascii="Times New Roman" w:hAnsi="Times New Roman"/>
          <w:szCs w:val="22"/>
        </w:rPr>
        <w:t xml:space="preserve">Figure </w:t>
      </w:r>
      <w:r w:rsidRPr="00CD7310">
        <w:rPr>
          <w:rFonts w:ascii="Times New Roman" w:hAnsi="Times New Roman"/>
          <w:szCs w:val="22"/>
        </w:rPr>
        <w:fldChar w:fldCharType="begin"/>
      </w:r>
      <w:r w:rsidRPr="00CD7310">
        <w:rPr>
          <w:rFonts w:ascii="Times New Roman" w:hAnsi="Times New Roman"/>
          <w:szCs w:val="22"/>
        </w:rPr>
        <w:instrText xml:space="preserve"> SEQ Figure \* ARABIC </w:instrText>
      </w:r>
      <w:r w:rsidRPr="00CD7310">
        <w:rPr>
          <w:rFonts w:ascii="Times New Roman" w:hAnsi="Times New Roman"/>
          <w:szCs w:val="22"/>
        </w:rPr>
        <w:fldChar w:fldCharType="separate"/>
      </w:r>
      <w:r w:rsidR="00506856">
        <w:rPr>
          <w:rFonts w:ascii="Times New Roman" w:hAnsi="Times New Roman"/>
          <w:noProof/>
          <w:szCs w:val="22"/>
        </w:rPr>
        <w:t>2</w:t>
      </w:r>
      <w:r w:rsidRPr="00CD7310">
        <w:rPr>
          <w:rFonts w:ascii="Times New Roman" w:hAnsi="Times New Roman"/>
          <w:noProof/>
          <w:szCs w:val="22"/>
        </w:rPr>
        <w:fldChar w:fldCharType="end"/>
      </w:r>
      <w:bookmarkEnd w:id="2"/>
      <w:r w:rsidRPr="00CD7310">
        <w:rPr>
          <w:rFonts w:ascii="Times New Roman" w:hAnsi="Times New Roman"/>
          <w:szCs w:val="22"/>
        </w:rPr>
        <w:t xml:space="preserve">. </w:t>
      </w:r>
      <w:r>
        <w:rPr>
          <w:rFonts w:ascii="Times New Roman" w:hAnsi="Times New Roman"/>
          <w:szCs w:val="22"/>
        </w:rPr>
        <w:t>paging round vs R2D trigger round</w:t>
      </w:r>
    </w:p>
    <w:p w14:paraId="68FEB36C" w14:textId="77777777" w:rsidR="00304B9C" w:rsidRDefault="00A75778" w:rsidP="00CF4307">
      <w:pPr>
        <w:rPr>
          <w:color w:val="0E0E0E"/>
          <w:szCs w:val="22"/>
        </w:rPr>
      </w:pPr>
      <w:r w:rsidRPr="00CD7310">
        <w:rPr>
          <w:color w:val="0E0E0E"/>
          <w:szCs w:val="22"/>
        </w:rPr>
        <w:t>Upon receiving the configuration information for Msg1 transmission from the reader, a device proceeds to perform the random access procedure.</w:t>
      </w:r>
      <w:r w:rsidR="00765195">
        <w:rPr>
          <w:color w:val="0E0E0E"/>
          <w:szCs w:val="22"/>
        </w:rPr>
        <w:t xml:space="preserve"> </w:t>
      </w:r>
    </w:p>
    <w:p w14:paraId="0358EA39" w14:textId="6E54FC3A" w:rsidR="00002392" w:rsidRPr="00CD7310" w:rsidRDefault="00002392" w:rsidP="00CF4307">
      <w:pPr>
        <w:rPr>
          <w:szCs w:val="22"/>
        </w:rPr>
      </w:pPr>
      <w:r w:rsidRPr="00CD7310">
        <w:rPr>
          <w:rStyle w:val="s1"/>
          <w:szCs w:val="22"/>
        </w:rPr>
        <w:t xml:space="preserve">In the case of </w:t>
      </w:r>
      <w:r w:rsidRPr="00CD7310">
        <w:rPr>
          <w:szCs w:val="22"/>
        </w:rPr>
        <w:t>CFRA</w:t>
      </w:r>
      <w:r w:rsidRPr="00CD7310">
        <w:rPr>
          <w:rStyle w:val="s1"/>
          <w:szCs w:val="22"/>
        </w:rPr>
        <w:t xml:space="preserve">, a </w:t>
      </w:r>
      <w:r w:rsidRPr="00CD7310">
        <w:rPr>
          <w:szCs w:val="22"/>
        </w:rPr>
        <w:t>dedicated resource for Msg1 transmission</w:t>
      </w:r>
      <w:r w:rsidRPr="00CD7310">
        <w:rPr>
          <w:rStyle w:val="s1"/>
          <w:szCs w:val="22"/>
        </w:rPr>
        <w:t xml:space="preserve"> is allocated to the </w:t>
      </w:r>
      <w:r w:rsidRPr="00CD7310">
        <w:rPr>
          <w:szCs w:val="22"/>
        </w:rPr>
        <w:t>paged device</w:t>
      </w:r>
      <w:r w:rsidRPr="00CD7310">
        <w:rPr>
          <w:rStyle w:val="s1"/>
          <w:szCs w:val="22"/>
        </w:rPr>
        <w:t>.</w:t>
      </w:r>
      <w:r w:rsidR="00765195">
        <w:rPr>
          <w:rStyle w:val="s1"/>
          <w:szCs w:val="22"/>
        </w:rPr>
        <w:t xml:space="preserve"> </w:t>
      </w:r>
      <w:r w:rsidR="00A75778" w:rsidRPr="00CD7310">
        <w:rPr>
          <w:rStyle w:val="s1"/>
          <w:szCs w:val="22"/>
        </w:rPr>
        <w:t>Therefore</w:t>
      </w:r>
      <w:r w:rsidRPr="00CD7310">
        <w:rPr>
          <w:rStyle w:val="s1"/>
          <w:szCs w:val="22"/>
        </w:rPr>
        <w:t xml:space="preserve">, the device uses the </w:t>
      </w:r>
      <w:r w:rsidRPr="00CD7310">
        <w:rPr>
          <w:szCs w:val="22"/>
        </w:rPr>
        <w:t>configured resource</w:t>
      </w:r>
      <w:r w:rsidRPr="00CD7310">
        <w:rPr>
          <w:rStyle w:val="s1"/>
          <w:szCs w:val="22"/>
        </w:rPr>
        <w:t xml:space="preserve"> to transmit its </w:t>
      </w:r>
      <w:r w:rsidRPr="00CD7310">
        <w:rPr>
          <w:szCs w:val="22"/>
        </w:rPr>
        <w:t>device identifier</w:t>
      </w:r>
      <w:r w:rsidRPr="00CD7310">
        <w:rPr>
          <w:rStyle w:val="s1"/>
          <w:szCs w:val="22"/>
        </w:rPr>
        <w:t xml:space="preserve"> and </w:t>
      </w:r>
      <w:r w:rsidRPr="00CD7310">
        <w:rPr>
          <w:szCs w:val="22"/>
        </w:rPr>
        <w:t>upper-layer information</w:t>
      </w:r>
      <w:r w:rsidRPr="00CD7310">
        <w:rPr>
          <w:rStyle w:val="s1"/>
          <w:szCs w:val="22"/>
        </w:rPr>
        <w:t>.</w:t>
      </w:r>
      <w:r w:rsidR="00765195">
        <w:rPr>
          <w:rStyle w:val="s1"/>
          <w:szCs w:val="22"/>
        </w:rPr>
        <w:t xml:space="preserve"> </w:t>
      </w:r>
      <w:r w:rsidRPr="00CD7310">
        <w:rPr>
          <w:rStyle w:val="s1"/>
          <w:szCs w:val="22"/>
        </w:rPr>
        <w:t xml:space="preserve">The device can identify the </w:t>
      </w:r>
      <w:r w:rsidRPr="00CD7310">
        <w:rPr>
          <w:szCs w:val="22"/>
        </w:rPr>
        <w:t xml:space="preserve">D2R resource </w:t>
      </w:r>
      <w:r w:rsidRPr="00CD7310">
        <w:rPr>
          <w:rStyle w:val="s1"/>
          <w:szCs w:val="22"/>
        </w:rPr>
        <w:t xml:space="preserve">using either a </w:t>
      </w:r>
      <w:r w:rsidRPr="00CD7310">
        <w:rPr>
          <w:szCs w:val="22"/>
        </w:rPr>
        <w:t>resource index</w:t>
      </w:r>
      <w:r w:rsidRPr="00CD7310">
        <w:rPr>
          <w:rStyle w:val="s1"/>
          <w:szCs w:val="22"/>
        </w:rPr>
        <w:t xml:space="preserve"> or </w:t>
      </w:r>
      <w:r w:rsidRPr="00CD7310">
        <w:rPr>
          <w:szCs w:val="22"/>
        </w:rPr>
        <w:t>coordinate</w:t>
      </w:r>
      <w:r w:rsidR="00304B9C">
        <w:rPr>
          <w:szCs w:val="22"/>
        </w:rPr>
        <w:t xml:space="preserve"> indicating </w:t>
      </w:r>
      <w:r w:rsidRPr="00CD7310">
        <w:rPr>
          <w:szCs w:val="22"/>
        </w:rPr>
        <w:t>resource location</w:t>
      </w:r>
      <w:r w:rsidRPr="00CD7310">
        <w:rPr>
          <w:rStyle w:val="s1"/>
          <w:szCs w:val="22"/>
        </w:rPr>
        <w:t xml:space="preserve"> included in the </w:t>
      </w:r>
      <w:r w:rsidRPr="00CD7310">
        <w:rPr>
          <w:szCs w:val="22"/>
        </w:rPr>
        <w:t>paging message</w:t>
      </w:r>
      <w:r w:rsidRPr="00CD7310">
        <w:rPr>
          <w:rStyle w:val="s1"/>
          <w:szCs w:val="22"/>
        </w:rPr>
        <w:t>.</w:t>
      </w:r>
    </w:p>
    <w:p w14:paraId="65C4BDC4" w14:textId="0E7519BB" w:rsidR="00A75778" w:rsidRPr="00CD7310" w:rsidRDefault="00F53BBD" w:rsidP="00A75778">
      <w:pPr>
        <w:pStyle w:val="p1"/>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sidR="00506856">
        <w:rPr>
          <w:b/>
          <w:bCs/>
          <w:noProof/>
          <w:szCs w:val="22"/>
        </w:rPr>
        <w:t>7</w:t>
      </w:r>
      <w:r w:rsidRPr="00CD7310">
        <w:rPr>
          <w:b/>
          <w:bCs/>
          <w:noProof/>
          <w:szCs w:val="22"/>
        </w:rPr>
        <w:fldChar w:fldCharType="end"/>
      </w:r>
      <w:r w:rsidR="00A75778" w:rsidRPr="00CD7310">
        <w:rPr>
          <w:b/>
          <w:bCs/>
          <w:szCs w:val="22"/>
        </w:rPr>
        <w:t xml:space="preserve">. </w:t>
      </w:r>
      <w:r w:rsidR="00735D75">
        <w:rPr>
          <w:b/>
          <w:bCs/>
          <w:szCs w:val="22"/>
        </w:rPr>
        <w:t>For</w:t>
      </w:r>
      <w:r w:rsidR="00735D75">
        <w:rPr>
          <w:rStyle w:val="s1"/>
          <w:b/>
          <w:bCs/>
          <w:color w:val="0E0E0E"/>
          <w:szCs w:val="22"/>
        </w:rPr>
        <w:t xml:space="preserve"> </w:t>
      </w:r>
      <w:r w:rsidR="00A75778" w:rsidRPr="00CD7310">
        <w:rPr>
          <w:b/>
          <w:bCs/>
          <w:szCs w:val="22"/>
        </w:rPr>
        <w:t xml:space="preserve">CFRA, the device transmits Msg1 </w:t>
      </w:r>
      <w:r w:rsidR="00735D75">
        <w:rPr>
          <w:b/>
          <w:bCs/>
          <w:szCs w:val="22"/>
        </w:rPr>
        <w:t>on</w:t>
      </w:r>
      <w:r w:rsidR="00A75778" w:rsidRPr="00CD7310">
        <w:rPr>
          <w:b/>
          <w:bCs/>
          <w:szCs w:val="22"/>
        </w:rPr>
        <w:t xml:space="preserve"> the dedicated resource </w:t>
      </w:r>
      <w:r w:rsidR="00735D75">
        <w:rPr>
          <w:b/>
          <w:bCs/>
          <w:szCs w:val="22"/>
        </w:rPr>
        <w:t>indicated by</w:t>
      </w:r>
      <w:r w:rsidR="00A75778" w:rsidRPr="00CD7310">
        <w:rPr>
          <w:b/>
          <w:bCs/>
          <w:szCs w:val="22"/>
        </w:rPr>
        <w:t xml:space="preserve"> the paging message.</w:t>
      </w:r>
    </w:p>
    <w:p w14:paraId="297420DC" w14:textId="4CE3DD65" w:rsidR="00002392" w:rsidRPr="00CD7310" w:rsidRDefault="00002392" w:rsidP="00002392">
      <w:pPr>
        <w:pStyle w:val="p1"/>
        <w:rPr>
          <w:szCs w:val="22"/>
        </w:rPr>
      </w:pPr>
      <w:r w:rsidRPr="00CD7310">
        <w:rPr>
          <w:szCs w:val="22"/>
        </w:rPr>
        <w:t xml:space="preserve">In the case of </w:t>
      </w:r>
      <w:r w:rsidRPr="00CD7310">
        <w:rPr>
          <w:rStyle w:val="s1"/>
          <w:szCs w:val="22"/>
        </w:rPr>
        <w:t>CBRA</w:t>
      </w:r>
      <w:r w:rsidRPr="00CD7310">
        <w:rPr>
          <w:szCs w:val="22"/>
        </w:rPr>
        <w:t xml:space="preserve">, the device </w:t>
      </w:r>
      <w:r w:rsidR="00305DD9" w:rsidRPr="00CD7310">
        <w:rPr>
          <w:szCs w:val="22"/>
        </w:rPr>
        <w:t xml:space="preserve">randomly </w:t>
      </w:r>
      <w:r w:rsidRPr="00CD7310">
        <w:rPr>
          <w:szCs w:val="22"/>
        </w:rPr>
        <w:t xml:space="preserve">selects a resource for </w:t>
      </w:r>
      <w:r w:rsidRPr="00CD7310">
        <w:rPr>
          <w:rStyle w:val="s1"/>
          <w:szCs w:val="22"/>
        </w:rPr>
        <w:t>contention-based Msg1 transmission</w:t>
      </w:r>
      <w:r w:rsidRPr="00CD7310">
        <w:rPr>
          <w:szCs w:val="22"/>
        </w:rPr>
        <w:t>.</w:t>
      </w:r>
      <w:r w:rsidR="00765195">
        <w:rPr>
          <w:szCs w:val="22"/>
        </w:rPr>
        <w:t xml:space="preserve"> </w:t>
      </w:r>
      <w:r w:rsidRPr="00CD7310">
        <w:rPr>
          <w:szCs w:val="22"/>
        </w:rPr>
        <w:t xml:space="preserve">To do this, the device uses the </w:t>
      </w:r>
      <w:r w:rsidRPr="00CD7310">
        <w:rPr>
          <w:rStyle w:val="s1"/>
          <w:szCs w:val="22"/>
        </w:rPr>
        <w:t>Q</w:t>
      </w:r>
      <w:r w:rsidR="00305DD9">
        <w:rPr>
          <w:rStyle w:val="s1"/>
          <w:szCs w:val="22"/>
        </w:rPr>
        <w:t xml:space="preserve"> valeu</w:t>
      </w:r>
      <w:r w:rsidRPr="00CD7310">
        <w:rPr>
          <w:rStyle w:val="s1"/>
          <w:szCs w:val="22"/>
        </w:rPr>
        <w:t xml:space="preserve"> </w:t>
      </w:r>
      <w:r w:rsidRPr="00CD7310">
        <w:rPr>
          <w:szCs w:val="22"/>
        </w:rPr>
        <w:t xml:space="preserve"> </w:t>
      </w:r>
      <w:r w:rsidR="00305DD9">
        <w:rPr>
          <w:szCs w:val="22"/>
        </w:rPr>
        <w:t>as upper limit of selection window</w:t>
      </w:r>
      <w:r w:rsidRPr="00CD7310">
        <w:rPr>
          <w:szCs w:val="22"/>
        </w:rPr>
        <w:t xml:space="preserve">, and transmits Msg1 using the resource corresponding to </w:t>
      </w:r>
      <w:r w:rsidR="00305DD9">
        <w:rPr>
          <w:szCs w:val="22"/>
        </w:rPr>
        <w:t>selected</w:t>
      </w:r>
      <w:r w:rsidRPr="00CD7310">
        <w:rPr>
          <w:szCs w:val="22"/>
        </w:rPr>
        <w:t xml:space="preserve"> value.</w:t>
      </w:r>
      <w:r w:rsidR="00765195">
        <w:rPr>
          <w:szCs w:val="22"/>
        </w:rPr>
        <w:t xml:space="preserve"> </w:t>
      </w:r>
      <w:r w:rsidRPr="00CD7310">
        <w:rPr>
          <w:szCs w:val="22"/>
        </w:rPr>
        <w:t>There are two methods for selecting a random value:</w:t>
      </w:r>
    </w:p>
    <w:p w14:paraId="671D6505" w14:textId="77777777" w:rsidR="00002392" w:rsidRPr="00CD7310" w:rsidRDefault="00002392" w:rsidP="00002392">
      <w:pPr>
        <w:pStyle w:val="p1"/>
        <w:numPr>
          <w:ilvl w:val="0"/>
          <w:numId w:val="29"/>
        </w:numPr>
        <w:rPr>
          <w:szCs w:val="22"/>
        </w:rPr>
      </w:pPr>
      <w:r w:rsidRPr="00CD7310">
        <w:rPr>
          <w:szCs w:val="22"/>
        </w:rPr>
        <w:t xml:space="preserve">choosing a value from </w:t>
      </w:r>
      <w:r w:rsidRPr="00CD7310">
        <w:rPr>
          <w:rStyle w:val="s1"/>
          <w:szCs w:val="22"/>
        </w:rPr>
        <w:t>0 to Q−1</w:t>
      </w:r>
      <w:r w:rsidRPr="00CD7310">
        <w:rPr>
          <w:szCs w:val="22"/>
        </w:rPr>
        <w:t>, or</w:t>
      </w:r>
    </w:p>
    <w:p w14:paraId="7DAA8490" w14:textId="53FE1732" w:rsidR="00002392" w:rsidRPr="00CD7310" w:rsidRDefault="00002392" w:rsidP="00002392">
      <w:pPr>
        <w:pStyle w:val="p1"/>
        <w:numPr>
          <w:ilvl w:val="0"/>
          <w:numId w:val="29"/>
        </w:numPr>
        <w:rPr>
          <w:szCs w:val="22"/>
        </w:rPr>
      </w:pPr>
      <w:r w:rsidRPr="00CD7310">
        <w:rPr>
          <w:szCs w:val="22"/>
        </w:rPr>
        <w:t xml:space="preserve">choosing a value from </w:t>
      </w:r>
      <w:r w:rsidRPr="00CD7310">
        <w:rPr>
          <w:rStyle w:val="s1"/>
          <w:szCs w:val="22"/>
        </w:rPr>
        <w:t>0 to 2</w:t>
      </w:r>
      <w:r w:rsidRPr="000A7C20">
        <w:rPr>
          <w:rStyle w:val="s1"/>
          <w:szCs w:val="22"/>
          <w:vertAlign w:val="superscript"/>
        </w:rPr>
        <w:t>Q</w:t>
      </w:r>
      <w:r w:rsidRPr="00CD7310">
        <w:rPr>
          <w:rStyle w:val="s1"/>
          <w:szCs w:val="22"/>
        </w:rPr>
        <w:t>−1</w:t>
      </w:r>
      <w:r w:rsidRPr="00CD7310">
        <w:rPr>
          <w:szCs w:val="22"/>
        </w:rPr>
        <w:t>.</w:t>
      </w:r>
    </w:p>
    <w:p w14:paraId="6C60005B" w14:textId="2C0D460D" w:rsidR="00002392" w:rsidRPr="00CD7310" w:rsidRDefault="00002392" w:rsidP="007B37F3">
      <w:pPr>
        <w:pStyle w:val="p1"/>
        <w:rPr>
          <w:szCs w:val="22"/>
        </w:rPr>
      </w:pPr>
      <w:r w:rsidRPr="00CD7310">
        <w:rPr>
          <w:szCs w:val="22"/>
        </w:rPr>
        <w:t xml:space="preserve">Considering the amount of signaling, </w:t>
      </w:r>
      <w:r w:rsidRPr="00CD7310">
        <w:rPr>
          <w:rStyle w:val="s1"/>
          <w:szCs w:val="22"/>
        </w:rPr>
        <w:t>Method 2</w:t>
      </w:r>
      <w:r w:rsidRPr="00CD7310">
        <w:rPr>
          <w:szCs w:val="22"/>
        </w:rPr>
        <w:t xml:space="preserve"> is more efficient as it allows the information to be represented using </w:t>
      </w:r>
      <w:r w:rsidRPr="00CD7310">
        <w:rPr>
          <w:rStyle w:val="s1"/>
          <w:szCs w:val="22"/>
        </w:rPr>
        <w:t>fewer bits</w:t>
      </w:r>
      <w:r w:rsidRPr="00CD7310">
        <w:rPr>
          <w:szCs w:val="22"/>
        </w:rPr>
        <w:t>.</w:t>
      </w:r>
      <w:r w:rsidR="007B37F3">
        <w:rPr>
          <w:szCs w:val="22"/>
        </w:rPr>
        <w:t xml:space="preserve"> </w:t>
      </w:r>
      <w:r w:rsidRPr="00CD7310">
        <w:rPr>
          <w:szCs w:val="22"/>
        </w:rPr>
        <w:t xml:space="preserve">For example, if a paging round allocates </w:t>
      </w:r>
      <w:r w:rsidRPr="00CD7310">
        <w:rPr>
          <w:rStyle w:val="s1"/>
          <w:szCs w:val="22"/>
        </w:rPr>
        <w:t>up to 32 CBRA resources</w:t>
      </w:r>
      <w:r w:rsidRPr="00CD7310">
        <w:rPr>
          <w:szCs w:val="22"/>
        </w:rPr>
        <w:t xml:space="preserve">, </w:t>
      </w:r>
      <w:r w:rsidRPr="00CD7310">
        <w:rPr>
          <w:rStyle w:val="s1"/>
          <w:szCs w:val="22"/>
        </w:rPr>
        <w:t>Q can be set to 5</w:t>
      </w:r>
      <w:r w:rsidRPr="00CD7310">
        <w:rPr>
          <w:szCs w:val="22"/>
        </w:rPr>
        <w:t>.</w:t>
      </w:r>
    </w:p>
    <w:p w14:paraId="1A59E760" w14:textId="1CFC2DEE" w:rsidR="00F21EC1" w:rsidRPr="00CD7310" w:rsidRDefault="00F53BBD" w:rsidP="00F21EC1">
      <w:pPr>
        <w:rPr>
          <w:b/>
          <w:bCs/>
          <w:color w:val="0E0E0E"/>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sidR="00506856">
        <w:rPr>
          <w:b/>
          <w:bCs/>
          <w:noProof/>
          <w:szCs w:val="22"/>
        </w:rPr>
        <w:t>8</w:t>
      </w:r>
      <w:r w:rsidRPr="00CD7310">
        <w:rPr>
          <w:b/>
          <w:bCs/>
          <w:noProof/>
          <w:szCs w:val="22"/>
        </w:rPr>
        <w:fldChar w:fldCharType="end"/>
      </w:r>
      <w:r w:rsidR="00F21EC1" w:rsidRPr="00CD7310">
        <w:rPr>
          <w:b/>
          <w:bCs/>
          <w:color w:val="0E0E0E"/>
          <w:szCs w:val="22"/>
        </w:rPr>
        <w:t>.</w:t>
      </w:r>
      <w:r w:rsidR="00F21EC1" w:rsidRPr="00CD7310">
        <w:rPr>
          <w:rStyle w:val="s1"/>
          <w:b/>
          <w:bCs/>
          <w:color w:val="0E0E0E"/>
          <w:szCs w:val="22"/>
        </w:rPr>
        <w:t xml:space="preserve"> For </w:t>
      </w:r>
      <w:r w:rsidR="00735D75">
        <w:rPr>
          <w:rStyle w:val="s1"/>
          <w:b/>
          <w:bCs/>
          <w:color w:val="0E0E0E"/>
          <w:szCs w:val="22"/>
        </w:rPr>
        <w:t xml:space="preserve">resource selection for Msg1 transmission in </w:t>
      </w:r>
      <w:r w:rsidR="00F21EC1" w:rsidRPr="00CD7310">
        <w:rPr>
          <w:b/>
          <w:bCs/>
          <w:color w:val="0E0E0E"/>
          <w:szCs w:val="22"/>
        </w:rPr>
        <w:t>CBRA</w:t>
      </w:r>
      <w:r w:rsidR="00F21EC1" w:rsidRPr="00CD7310">
        <w:rPr>
          <w:rStyle w:val="s1"/>
          <w:b/>
          <w:bCs/>
          <w:color w:val="0E0E0E"/>
          <w:szCs w:val="22"/>
        </w:rPr>
        <w:t xml:space="preserve">, the </w:t>
      </w:r>
      <w:r w:rsidR="00F21EC1" w:rsidRPr="00CD7310">
        <w:rPr>
          <w:b/>
          <w:bCs/>
          <w:color w:val="0E0E0E"/>
          <w:szCs w:val="22"/>
        </w:rPr>
        <w:t>device select</w:t>
      </w:r>
      <w:r w:rsidR="00826FE8">
        <w:rPr>
          <w:b/>
          <w:bCs/>
          <w:color w:val="0E0E0E"/>
          <w:szCs w:val="22"/>
        </w:rPr>
        <w:t>s</w:t>
      </w:r>
      <w:r w:rsidR="00F21EC1" w:rsidRPr="00CD7310">
        <w:rPr>
          <w:b/>
          <w:bCs/>
          <w:color w:val="0E0E0E"/>
          <w:szCs w:val="22"/>
        </w:rPr>
        <w:t xml:space="preserve"> a random value</w:t>
      </w:r>
      <w:r w:rsidR="00F21EC1" w:rsidRPr="00CD7310">
        <w:rPr>
          <w:rStyle w:val="s1"/>
          <w:b/>
          <w:bCs/>
          <w:color w:val="0E0E0E"/>
          <w:szCs w:val="22"/>
        </w:rPr>
        <w:t xml:space="preserve"> from the range </w:t>
      </w:r>
      <w:r w:rsidR="00F21EC1" w:rsidRPr="00CD7310">
        <w:rPr>
          <w:b/>
          <w:bCs/>
          <w:color w:val="0E0E0E"/>
          <w:szCs w:val="22"/>
        </w:rPr>
        <w:t>0 to 2</w:t>
      </w:r>
      <w:r w:rsidR="00F21EC1" w:rsidRPr="000A7C20">
        <w:rPr>
          <w:b/>
          <w:bCs/>
          <w:color w:val="0E0E0E"/>
          <w:szCs w:val="22"/>
          <w:vertAlign w:val="superscript"/>
        </w:rPr>
        <w:t xml:space="preserve">Q </w:t>
      </w:r>
      <w:r w:rsidR="00F21EC1" w:rsidRPr="00CD7310">
        <w:rPr>
          <w:b/>
          <w:bCs/>
          <w:color w:val="0E0E0E"/>
          <w:szCs w:val="22"/>
        </w:rPr>
        <w:t>− 1</w:t>
      </w:r>
      <w:r w:rsidR="00F21EC1" w:rsidRPr="00CD7310">
        <w:rPr>
          <w:rStyle w:val="s1"/>
          <w:b/>
          <w:bCs/>
          <w:color w:val="0E0E0E"/>
          <w:szCs w:val="22"/>
        </w:rPr>
        <w:t xml:space="preserve"> using the </w:t>
      </w:r>
      <w:r w:rsidR="00F21EC1" w:rsidRPr="00CD7310">
        <w:rPr>
          <w:b/>
          <w:bCs/>
          <w:color w:val="0E0E0E"/>
          <w:szCs w:val="22"/>
        </w:rPr>
        <w:t>Q value provided in the paging message</w:t>
      </w:r>
      <w:r w:rsidR="00F21EC1" w:rsidRPr="00CD7310">
        <w:rPr>
          <w:rStyle w:val="s1"/>
          <w:b/>
          <w:bCs/>
          <w:color w:val="0E0E0E"/>
          <w:szCs w:val="22"/>
        </w:rPr>
        <w:t>.</w:t>
      </w:r>
    </w:p>
    <w:p w14:paraId="7466961F" w14:textId="77777777" w:rsidR="00C9457A" w:rsidRDefault="00002392" w:rsidP="00765195">
      <w:pPr>
        <w:pStyle w:val="p1"/>
        <w:rPr>
          <w:szCs w:val="22"/>
        </w:rPr>
      </w:pPr>
      <w:r w:rsidRPr="00CD7310">
        <w:rPr>
          <w:szCs w:val="22"/>
        </w:rPr>
        <w:t xml:space="preserve">A device performing </w:t>
      </w:r>
      <w:r w:rsidRPr="00CD7310">
        <w:rPr>
          <w:rStyle w:val="s1"/>
          <w:szCs w:val="22"/>
        </w:rPr>
        <w:t>CBRA</w:t>
      </w:r>
      <w:r w:rsidRPr="00CD7310">
        <w:rPr>
          <w:szCs w:val="22"/>
        </w:rPr>
        <w:t xml:space="preserve"> transmits </w:t>
      </w:r>
      <w:r w:rsidRPr="00CD7310">
        <w:rPr>
          <w:rStyle w:val="s1"/>
          <w:szCs w:val="22"/>
        </w:rPr>
        <w:t>Msg1</w:t>
      </w:r>
      <w:r w:rsidRPr="00CD7310">
        <w:rPr>
          <w:szCs w:val="22"/>
        </w:rPr>
        <w:t xml:space="preserve"> at the resource where the </w:t>
      </w:r>
      <w:r w:rsidRPr="00CD7310">
        <w:rPr>
          <w:rStyle w:val="s1"/>
          <w:szCs w:val="22"/>
        </w:rPr>
        <w:t xml:space="preserve">randomly selected value </w:t>
      </w:r>
      <w:r w:rsidR="00196E20" w:rsidRPr="00CD7310">
        <w:rPr>
          <w:rStyle w:val="s1"/>
          <w:szCs w:val="22"/>
        </w:rPr>
        <w:t>(</w:t>
      </w:r>
      <w:r w:rsidR="00196E20" w:rsidRPr="00CD7310">
        <w:rPr>
          <w:rStyle w:val="s1"/>
          <w:rFonts w:eastAsia="Batang"/>
          <w:szCs w:val="22"/>
          <w:lang w:val="en-US"/>
        </w:rPr>
        <w:t xml:space="preserve">q) </w:t>
      </w:r>
      <w:r w:rsidRPr="00CD7310">
        <w:rPr>
          <w:rStyle w:val="s1"/>
          <w:szCs w:val="22"/>
        </w:rPr>
        <w:t>becomes zero</w:t>
      </w:r>
      <w:r w:rsidRPr="00CD7310">
        <w:rPr>
          <w:szCs w:val="22"/>
        </w:rPr>
        <w:t>.</w:t>
      </w:r>
      <w:r w:rsidR="00765195">
        <w:rPr>
          <w:szCs w:val="22"/>
        </w:rPr>
        <w:t xml:space="preserve"> </w:t>
      </w:r>
      <w:r w:rsidRPr="00CD7310">
        <w:rPr>
          <w:rStyle w:val="s2"/>
          <w:szCs w:val="22"/>
        </w:rPr>
        <w:t xml:space="preserve">To achieve this, the device </w:t>
      </w:r>
      <w:r w:rsidRPr="00CD7310">
        <w:rPr>
          <w:szCs w:val="22"/>
        </w:rPr>
        <w:t>decrements the selected random value</w:t>
      </w:r>
      <w:r w:rsidRPr="00CD7310">
        <w:rPr>
          <w:rStyle w:val="s2"/>
          <w:szCs w:val="22"/>
        </w:rPr>
        <w:t xml:space="preserve"> </w:t>
      </w:r>
      <w:r w:rsidR="00196E20" w:rsidRPr="00CD7310">
        <w:rPr>
          <w:rStyle w:val="s2"/>
          <w:szCs w:val="22"/>
        </w:rPr>
        <w:t xml:space="preserve">‘q’ </w:t>
      </w:r>
      <w:r w:rsidRPr="00CD7310">
        <w:rPr>
          <w:rStyle w:val="s2"/>
          <w:szCs w:val="22"/>
        </w:rPr>
        <w:t xml:space="preserve">by the </w:t>
      </w:r>
      <w:r w:rsidRPr="00CD7310">
        <w:rPr>
          <w:szCs w:val="22"/>
        </w:rPr>
        <w:t>number of CBRA resources configured in the paging</w:t>
      </w:r>
      <w:r w:rsidRPr="00CD7310">
        <w:rPr>
          <w:rStyle w:val="s2"/>
          <w:szCs w:val="22"/>
        </w:rPr>
        <w:t xml:space="preserve"> </w:t>
      </w:r>
      <w:r w:rsidR="00C9457A">
        <w:rPr>
          <w:rStyle w:val="s2"/>
          <w:szCs w:val="22"/>
        </w:rPr>
        <w:t xml:space="preserve">message </w:t>
      </w:r>
      <w:r w:rsidRPr="00CD7310">
        <w:rPr>
          <w:rStyle w:val="s2"/>
          <w:szCs w:val="22"/>
        </w:rPr>
        <w:t xml:space="preserve">each time it receives an </w:t>
      </w:r>
      <w:r w:rsidRPr="00CD7310">
        <w:rPr>
          <w:szCs w:val="22"/>
        </w:rPr>
        <w:t>R2D trigger message</w:t>
      </w:r>
      <w:r w:rsidRPr="00CD7310">
        <w:rPr>
          <w:rStyle w:val="s2"/>
          <w:szCs w:val="22"/>
        </w:rPr>
        <w:t>.</w:t>
      </w:r>
      <w:r w:rsidR="00765195">
        <w:rPr>
          <w:rStyle w:val="s2"/>
          <w:szCs w:val="22"/>
        </w:rPr>
        <w:t xml:space="preserve"> </w:t>
      </w:r>
      <w:r w:rsidRPr="00CD7310">
        <w:rPr>
          <w:szCs w:val="22"/>
        </w:rPr>
        <w:t>If the random value</w:t>
      </w:r>
      <w:r w:rsidR="00196E20" w:rsidRPr="00CD7310">
        <w:rPr>
          <w:szCs w:val="22"/>
        </w:rPr>
        <w:t xml:space="preserve"> </w:t>
      </w:r>
      <w:r w:rsidR="00196E20" w:rsidRPr="00CD7310">
        <w:rPr>
          <w:rStyle w:val="s2"/>
          <w:szCs w:val="22"/>
        </w:rPr>
        <w:t>‘q’</w:t>
      </w:r>
      <w:r w:rsidRPr="00CD7310">
        <w:rPr>
          <w:szCs w:val="22"/>
        </w:rPr>
        <w:t xml:space="preserve"> is </w:t>
      </w:r>
      <w:r w:rsidRPr="00CD7310">
        <w:rPr>
          <w:rStyle w:val="s1"/>
          <w:szCs w:val="22"/>
        </w:rPr>
        <w:t>less than or equal to the number of CBRA resources</w:t>
      </w:r>
      <w:r w:rsidRPr="00CD7310">
        <w:rPr>
          <w:szCs w:val="22"/>
        </w:rPr>
        <w:t xml:space="preserve">, the device selects a resource within the </w:t>
      </w:r>
      <w:r w:rsidRPr="00CD7310">
        <w:rPr>
          <w:rStyle w:val="s1"/>
          <w:szCs w:val="22"/>
        </w:rPr>
        <w:t>R2D message round</w:t>
      </w:r>
      <w:r w:rsidRPr="00CD7310">
        <w:rPr>
          <w:szCs w:val="22"/>
        </w:rPr>
        <w:t xml:space="preserve"> and transmits </w:t>
      </w:r>
      <w:r w:rsidRPr="00CD7310">
        <w:rPr>
          <w:rStyle w:val="s1"/>
          <w:szCs w:val="22"/>
        </w:rPr>
        <w:t>RN16</w:t>
      </w:r>
      <w:r w:rsidRPr="00CD7310">
        <w:rPr>
          <w:szCs w:val="22"/>
        </w:rPr>
        <w:t>.</w:t>
      </w:r>
      <w:r w:rsidR="00765195">
        <w:rPr>
          <w:szCs w:val="22"/>
        </w:rPr>
        <w:t xml:space="preserve"> </w:t>
      </w:r>
    </w:p>
    <w:p w14:paraId="3931A87D" w14:textId="1900D6A8" w:rsidR="00002392" w:rsidRPr="00CD7310" w:rsidRDefault="00002392" w:rsidP="00765195">
      <w:pPr>
        <w:pStyle w:val="p1"/>
        <w:rPr>
          <w:szCs w:val="22"/>
        </w:rPr>
      </w:pPr>
      <w:r w:rsidRPr="00CD7310">
        <w:rPr>
          <w:szCs w:val="22"/>
        </w:rPr>
        <w:t xml:space="preserve">To determine the </w:t>
      </w:r>
      <w:r w:rsidRPr="00CD7310">
        <w:rPr>
          <w:rStyle w:val="s1"/>
          <w:szCs w:val="22"/>
        </w:rPr>
        <w:t>location of the Msg1 transmission resource</w:t>
      </w:r>
      <w:r w:rsidRPr="00CD7310">
        <w:rPr>
          <w:szCs w:val="22"/>
        </w:rPr>
        <w:t xml:space="preserve">, the device calculates the </w:t>
      </w:r>
      <w:r w:rsidRPr="00CD7310">
        <w:rPr>
          <w:rStyle w:val="s1"/>
          <w:szCs w:val="22"/>
        </w:rPr>
        <w:t xml:space="preserve">time </w:t>
      </w:r>
      <w:r w:rsidR="001A7A55">
        <w:rPr>
          <w:rStyle w:val="s1"/>
          <w:szCs w:val="22"/>
        </w:rPr>
        <w:t xml:space="preserve">domain </w:t>
      </w:r>
      <w:r w:rsidRPr="00CD7310">
        <w:rPr>
          <w:rStyle w:val="s1"/>
          <w:szCs w:val="22"/>
        </w:rPr>
        <w:t xml:space="preserve">resource </w:t>
      </w:r>
      <w:r w:rsidR="001A7A55">
        <w:rPr>
          <w:rStyle w:val="s1"/>
          <w:szCs w:val="22"/>
        </w:rPr>
        <w:t xml:space="preserve">location </w:t>
      </w:r>
      <w:r w:rsidRPr="00CD7310">
        <w:rPr>
          <w:szCs w:val="22"/>
        </w:rPr>
        <w:t xml:space="preserve">by dividing the random value </w:t>
      </w:r>
      <w:r w:rsidR="00196E20" w:rsidRPr="00CD7310">
        <w:rPr>
          <w:rStyle w:val="s2"/>
          <w:szCs w:val="22"/>
        </w:rPr>
        <w:t xml:space="preserve">‘q’ </w:t>
      </w:r>
      <w:r w:rsidRPr="00CD7310">
        <w:rPr>
          <w:szCs w:val="22"/>
        </w:rPr>
        <w:t xml:space="preserve">by the number of frequency </w:t>
      </w:r>
      <w:r w:rsidR="001A7A55">
        <w:rPr>
          <w:szCs w:val="22"/>
        </w:rPr>
        <w:t xml:space="preserve">domain </w:t>
      </w:r>
      <w:r w:rsidRPr="00CD7310">
        <w:rPr>
          <w:szCs w:val="22"/>
        </w:rPr>
        <w:t xml:space="preserve">resources, and determines the </w:t>
      </w:r>
      <w:r w:rsidRPr="00CD7310">
        <w:rPr>
          <w:rStyle w:val="s1"/>
          <w:szCs w:val="22"/>
        </w:rPr>
        <w:t xml:space="preserve">frequency resource </w:t>
      </w:r>
      <w:r w:rsidR="001A7A55">
        <w:rPr>
          <w:rStyle w:val="s1"/>
          <w:szCs w:val="22"/>
        </w:rPr>
        <w:t>resource location</w:t>
      </w:r>
      <w:r w:rsidRPr="00CD7310">
        <w:rPr>
          <w:szCs w:val="22"/>
        </w:rPr>
        <w:t xml:space="preserve"> by subtracting the product of the time index and the number of frequency resources from the random value</w:t>
      </w:r>
      <w:r w:rsidR="00196E20" w:rsidRPr="00CD7310">
        <w:rPr>
          <w:szCs w:val="22"/>
        </w:rPr>
        <w:t xml:space="preserve"> </w:t>
      </w:r>
      <w:r w:rsidR="00196E20" w:rsidRPr="00CD7310">
        <w:rPr>
          <w:rStyle w:val="s2"/>
          <w:szCs w:val="22"/>
        </w:rPr>
        <w:t>‘q’</w:t>
      </w:r>
      <w:r w:rsidRPr="00CD7310">
        <w:rPr>
          <w:szCs w:val="22"/>
        </w:rPr>
        <w:t>.</w:t>
      </w:r>
      <w:r w:rsidR="00765195">
        <w:rPr>
          <w:szCs w:val="22"/>
        </w:rPr>
        <w:t xml:space="preserve"> </w:t>
      </w:r>
    </w:p>
    <w:p w14:paraId="65730177" w14:textId="0E0FC048" w:rsidR="0015761C" w:rsidRDefault="00196E20" w:rsidP="0015761C">
      <w:pPr>
        <w:pStyle w:val="p2"/>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sidR="00506856">
        <w:rPr>
          <w:b/>
          <w:bCs/>
          <w:noProof/>
          <w:szCs w:val="22"/>
        </w:rPr>
        <w:t>9</w:t>
      </w:r>
      <w:r w:rsidRPr="00CD7310">
        <w:rPr>
          <w:b/>
          <w:bCs/>
          <w:noProof/>
          <w:szCs w:val="22"/>
        </w:rPr>
        <w:fldChar w:fldCharType="end"/>
      </w:r>
      <w:r w:rsidRPr="00CD7310">
        <w:rPr>
          <w:b/>
          <w:bCs/>
          <w:szCs w:val="22"/>
        </w:rPr>
        <w:t>. For CBRA, the device decremen</w:t>
      </w:r>
      <w:r w:rsidR="00735D75">
        <w:rPr>
          <w:b/>
          <w:bCs/>
          <w:szCs w:val="22"/>
        </w:rPr>
        <w:t>ts</w:t>
      </w:r>
      <w:r w:rsidR="00735D75">
        <w:rPr>
          <w:rFonts w:ascii="Batang" w:eastAsia="Batang" w:hAnsi="Batang" w:cs="Batang"/>
          <w:b/>
          <w:bCs/>
          <w:szCs w:val="22"/>
        </w:rPr>
        <w:tab/>
      </w:r>
      <w:r w:rsidRPr="00CD7310">
        <w:rPr>
          <w:b/>
          <w:bCs/>
          <w:szCs w:val="22"/>
        </w:rPr>
        <w:t xml:space="preserve"> the selected random value</w:t>
      </w:r>
      <w:r w:rsidR="001A7A55">
        <w:rPr>
          <w:b/>
          <w:bCs/>
          <w:szCs w:val="22"/>
        </w:rPr>
        <w:t xml:space="preserve"> ‘q’</w:t>
      </w:r>
      <w:r w:rsidRPr="00CD7310">
        <w:rPr>
          <w:b/>
          <w:bCs/>
          <w:szCs w:val="22"/>
        </w:rPr>
        <w:t xml:space="preserve"> by 1 each time a D2R resource for Msg1 transmission becomes available. When the random value reaches 0, the device transmit</w:t>
      </w:r>
      <w:r w:rsidR="001A7A55">
        <w:rPr>
          <w:b/>
          <w:bCs/>
          <w:szCs w:val="22"/>
        </w:rPr>
        <w:t>s</w:t>
      </w:r>
      <w:r w:rsidRPr="00CD7310">
        <w:rPr>
          <w:b/>
          <w:bCs/>
          <w:szCs w:val="22"/>
        </w:rPr>
        <w:t xml:space="preserve"> Msg1 (RN16).</w:t>
      </w:r>
    </w:p>
    <w:p w14:paraId="7340524C" w14:textId="0CAF2937" w:rsidR="004B4527" w:rsidRDefault="00E749C8" w:rsidP="00E749C8">
      <w:pPr>
        <w:pStyle w:val="p1"/>
        <w:rPr>
          <w:szCs w:val="22"/>
        </w:rPr>
      </w:pPr>
      <w:r w:rsidRPr="00E749C8">
        <w:rPr>
          <w:szCs w:val="22"/>
        </w:rPr>
        <w:lastRenderedPageBreak/>
        <w:t>Regarding the message type in Msg1, it is not necessary to include it since the reader already identifies the resources for Msg1 transmission in both CBRA and CFRA. Furthermore, considering resource usage aspect, the message type is not essential information in Msg1. Therefore, we think there is no strong reason to include the message type in Msg1.</w:t>
      </w:r>
    </w:p>
    <w:p w14:paraId="3F65BBA7" w14:textId="27F6DF7C" w:rsidR="00E749C8" w:rsidRDefault="00E749C8" w:rsidP="00E749C8">
      <w:pPr>
        <w:pStyle w:val="p2"/>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10</w:t>
      </w:r>
      <w:r w:rsidRPr="00CD7310">
        <w:rPr>
          <w:b/>
          <w:bCs/>
          <w:noProof/>
          <w:szCs w:val="22"/>
        </w:rPr>
        <w:fldChar w:fldCharType="end"/>
      </w:r>
      <w:r w:rsidRPr="00CD7310">
        <w:rPr>
          <w:b/>
          <w:bCs/>
          <w:szCs w:val="22"/>
        </w:rPr>
        <w:t xml:space="preserve">. </w:t>
      </w:r>
      <w:r>
        <w:rPr>
          <w:b/>
          <w:bCs/>
          <w:szCs w:val="22"/>
        </w:rPr>
        <w:t>The message type is not included in Msg1</w:t>
      </w:r>
      <w:r w:rsidRPr="00CD7310">
        <w:rPr>
          <w:b/>
          <w:bCs/>
          <w:szCs w:val="22"/>
        </w:rPr>
        <w:t>.</w:t>
      </w:r>
    </w:p>
    <w:p w14:paraId="38523B7E" w14:textId="77777777" w:rsidR="00E749C8" w:rsidRPr="00E749C8" w:rsidRDefault="00E749C8" w:rsidP="00E749C8">
      <w:pPr>
        <w:pStyle w:val="p2"/>
        <w:rPr>
          <w:b/>
          <w:bCs/>
          <w:szCs w:val="22"/>
        </w:rPr>
      </w:pPr>
    </w:p>
    <w:p w14:paraId="60547B4D" w14:textId="77777777" w:rsidR="00B14C2C" w:rsidRPr="00ED215A" w:rsidRDefault="00B14C2C" w:rsidP="00B14C2C">
      <w:pPr>
        <w:pStyle w:val="Heading1"/>
        <w:textAlignment w:val="auto"/>
        <w:rPr>
          <w:rFonts w:cs="Arial"/>
          <w:color w:val="000000" w:themeColor="text1"/>
          <w:lang w:val="en-US"/>
        </w:rPr>
      </w:pPr>
      <w:bookmarkStart w:id="3" w:name="_Ref52481833"/>
      <w:r w:rsidRPr="00ED215A">
        <w:rPr>
          <w:rFonts w:cs="Arial"/>
          <w:color w:val="000000" w:themeColor="text1"/>
          <w:lang w:val="en-US"/>
        </w:rPr>
        <w:t>Conclusions</w:t>
      </w:r>
      <w:bookmarkEnd w:id="3"/>
    </w:p>
    <w:p w14:paraId="552E5A5C" w14:textId="1B0E9D31" w:rsidR="00712C01" w:rsidRPr="001C40A7" w:rsidRDefault="00016F3C" w:rsidP="00ED21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eastAsia="SimSun"/>
          <w:color w:val="000000" w:themeColor="text1"/>
          <w:szCs w:val="22"/>
          <w:lang w:eastAsia="zh-CN"/>
        </w:rPr>
      </w:pPr>
      <w:r w:rsidRPr="001C40A7">
        <w:rPr>
          <w:rFonts w:eastAsia="SimSun"/>
          <w:color w:val="000000" w:themeColor="text1"/>
          <w:szCs w:val="22"/>
          <w:lang w:eastAsia="zh-CN"/>
        </w:rPr>
        <w:t xml:space="preserve">Based on the discussion in </w:t>
      </w:r>
      <w:r w:rsidR="0021510E" w:rsidRPr="001C40A7">
        <w:rPr>
          <w:rFonts w:eastAsia="SimSun"/>
          <w:color w:val="000000" w:themeColor="text1"/>
          <w:szCs w:val="22"/>
          <w:lang w:eastAsia="zh-CN"/>
        </w:rPr>
        <w:t>the</w:t>
      </w:r>
      <w:r w:rsidRPr="001C40A7">
        <w:rPr>
          <w:rFonts w:eastAsia="SimSun"/>
          <w:color w:val="000000" w:themeColor="text1"/>
          <w:szCs w:val="22"/>
          <w:lang w:eastAsia="zh-CN"/>
        </w:rPr>
        <w:t xml:space="preserve"> contribution, we have the following</w:t>
      </w:r>
      <w:r w:rsidR="00897084">
        <w:rPr>
          <w:rFonts w:eastAsia="SimSun"/>
          <w:color w:val="000000" w:themeColor="text1"/>
          <w:szCs w:val="22"/>
          <w:lang w:eastAsia="zh-CN"/>
        </w:rPr>
        <w:t xml:space="preserve"> observation and </w:t>
      </w:r>
      <w:r w:rsidRPr="001C40A7">
        <w:rPr>
          <w:rFonts w:eastAsia="SimSun"/>
          <w:color w:val="000000" w:themeColor="text1"/>
          <w:szCs w:val="22"/>
          <w:lang w:eastAsia="zh-CN"/>
        </w:rPr>
        <w:t>proposals:</w:t>
      </w:r>
      <w:r w:rsidRPr="001C40A7" w:rsidDel="00D63E3C">
        <w:rPr>
          <w:rFonts w:eastAsia="SimSun"/>
          <w:color w:val="000000" w:themeColor="text1"/>
          <w:szCs w:val="22"/>
          <w:lang w:eastAsia="zh-CN"/>
        </w:rPr>
        <w:t xml:space="preserve"> </w:t>
      </w:r>
    </w:p>
    <w:p w14:paraId="79681D66" w14:textId="77777777" w:rsidR="00996E82" w:rsidRDefault="00996E82" w:rsidP="00ED21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libri" w:eastAsia="SimSun" w:hAnsi="Calibri" w:cs="Calibri"/>
          <w:color w:val="000000" w:themeColor="text1"/>
          <w:szCs w:val="22"/>
          <w:lang w:eastAsia="zh-CN"/>
        </w:rPr>
      </w:pPr>
    </w:p>
    <w:p w14:paraId="316CEA3F" w14:textId="77777777" w:rsidR="00C41BAA" w:rsidRDefault="00C41BAA" w:rsidP="00C41BAA">
      <w:pPr>
        <w:rPr>
          <w:b/>
          <w:bCs/>
          <w:color w:val="000000" w:themeColor="text1"/>
          <w:szCs w:val="22"/>
          <w:lang w:val="en-US"/>
        </w:rPr>
      </w:pPr>
      <w:r w:rsidRPr="00CD7310">
        <w:rPr>
          <w:b/>
          <w:bCs/>
          <w:color w:val="000000" w:themeColor="text1"/>
          <w:szCs w:val="22"/>
          <w:lang w:val="en-US"/>
        </w:rPr>
        <w:t>Observation</w:t>
      </w:r>
      <w:r>
        <w:rPr>
          <w:b/>
          <w:bCs/>
          <w:color w:val="000000" w:themeColor="text1"/>
          <w:szCs w:val="22"/>
          <w:lang w:val="en-US"/>
        </w:rPr>
        <w:t xml:space="preserve"> 1.</w:t>
      </w:r>
      <w:r w:rsidRPr="00CD7310">
        <w:rPr>
          <w:b/>
          <w:bCs/>
          <w:color w:val="000000" w:themeColor="text1"/>
          <w:szCs w:val="22"/>
          <w:lang w:val="en-US"/>
        </w:rPr>
        <w:t xml:space="preserve"> </w:t>
      </w:r>
      <w:r>
        <w:rPr>
          <w:b/>
          <w:bCs/>
          <w:color w:val="000000" w:themeColor="text1"/>
          <w:szCs w:val="22"/>
          <w:lang w:val="en-US"/>
        </w:rPr>
        <w:t xml:space="preserve">One or more Msg1 transmissions can be supported on </w:t>
      </w:r>
      <w:r w:rsidRPr="00CD7310">
        <w:rPr>
          <w:b/>
          <w:bCs/>
          <w:color w:val="000000" w:themeColor="text1"/>
          <w:szCs w:val="22"/>
          <w:lang w:val="en-US"/>
        </w:rPr>
        <w:t>D2R transmission resource</w:t>
      </w:r>
      <w:r>
        <w:rPr>
          <w:b/>
          <w:bCs/>
          <w:color w:val="000000" w:themeColor="text1"/>
          <w:szCs w:val="22"/>
          <w:lang w:val="en-US"/>
        </w:rPr>
        <w:t xml:space="preserve">(s) for a single </w:t>
      </w:r>
      <w:proofErr w:type="gramStart"/>
      <w:r>
        <w:rPr>
          <w:b/>
          <w:bCs/>
          <w:color w:val="000000" w:themeColor="text1"/>
          <w:szCs w:val="22"/>
          <w:lang w:val="en-US"/>
        </w:rPr>
        <w:t>random access</w:t>
      </w:r>
      <w:proofErr w:type="gramEnd"/>
      <w:r>
        <w:rPr>
          <w:b/>
          <w:bCs/>
          <w:color w:val="000000" w:themeColor="text1"/>
          <w:szCs w:val="22"/>
          <w:lang w:val="en-US"/>
        </w:rPr>
        <w:t xml:space="preserve"> procedure. </w:t>
      </w:r>
    </w:p>
    <w:p w14:paraId="0AC8F82F" w14:textId="77777777" w:rsidR="00C41BAA" w:rsidRPr="00CD7310" w:rsidRDefault="00C41BAA" w:rsidP="00C41BAA">
      <w:pPr>
        <w:rPr>
          <w:b/>
          <w:bCs/>
          <w:color w:val="000000" w:themeColor="text1"/>
          <w:szCs w:val="22"/>
          <w:lang w:val="en-US"/>
        </w:rPr>
      </w:pPr>
    </w:p>
    <w:p w14:paraId="1509947E" w14:textId="77777777" w:rsidR="009C6433" w:rsidRDefault="009C6433" w:rsidP="00136110">
      <w:pPr>
        <w:rPr>
          <w:b/>
          <w:bCs/>
          <w:color w:val="000000" w:themeColor="text1"/>
          <w:szCs w:val="22"/>
          <w:lang w:val="en-US"/>
        </w:rPr>
      </w:pPr>
    </w:p>
    <w:p w14:paraId="57C5E0C0" w14:textId="413F159C" w:rsidR="0079449A" w:rsidRPr="00CD7310" w:rsidRDefault="0079449A" w:rsidP="0079449A">
      <w:pPr>
        <w:rPr>
          <w:b/>
          <w:bCs/>
          <w:color w:val="000000" w:themeColor="text1"/>
          <w:szCs w:val="22"/>
          <w:lang w:val="en-US"/>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1</w:t>
      </w:r>
      <w:r w:rsidRPr="00CD7310">
        <w:rPr>
          <w:b/>
          <w:bCs/>
          <w:noProof/>
          <w:szCs w:val="22"/>
        </w:rPr>
        <w:fldChar w:fldCharType="end"/>
      </w:r>
      <w:r w:rsidRPr="00CD7310">
        <w:rPr>
          <w:b/>
          <w:bCs/>
          <w:color w:val="000000" w:themeColor="text1"/>
          <w:szCs w:val="22"/>
          <w:lang w:val="en-US"/>
        </w:rPr>
        <w:t xml:space="preserve">. </w:t>
      </w:r>
      <w:r w:rsidR="001D29D3">
        <w:rPr>
          <w:b/>
          <w:bCs/>
          <w:color w:val="000000" w:themeColor="text1"/>
          <w:szCs w:val="22"/>
          <w:lang w:val="en-US"/>
        </w:rPr>
        <w:t>I</w:t>
      </w:r>
      <w:r w:rsidRPr="00CD7310">
        <w:rPr>
          <w:b/>
          <w:bCs/>
          <w:color w:val="000000" w:themeColor="text1"/>
          <w:szCs w:val="22"/>
          <w:lang w:val="en-US"/>
        </w:rPr>
        <w:t xml:space="preserve">ndicating D2R resources for Msg1 transmission can be </w:t>
      </w:r>
      <w:r>
        <w:rPr>
          <w:b/>
          <w:bCs/>
          <w:color w:val="000000" w:themeColor="text1"/>
          <w:szCs w:val="22"/>
          <w:lang w:val="en-US"/>
        </w:rPr>
        <w:t>achieved</w:t>
      </w:r>
      <w:r w:rsidRPr="00CD7310">
        <w:rPr>
          <w:b/>
          <w:bCs/>
          <w:color w:val="000000" w:themeColor="text1"/>
          <w:szCs w:val="22"/>
          <w:lang w:val="en-US"/>
        </w:rPr>
        <w:t xml:space="preserve"> </w:t>
      </w:r>
      <w:r>
        <w:rPr>
          <w:b/>
          <w:bCs/>
          <w:color w:val="000000" w:themeColor="text1"/>
          <w:szCs w:val="22"/>
          <w:lang w:val="en-US"/>
        </w:rPr>
        <w:t>by</w:t>
      </w:r>
      <w:r w:rsidRPr="00CD7310">
        <w:rPr>
          <w:b/>
          <w:bCs/>
          <w:color w:val="000000" w:themeColor="text1"/>
          <w:szCs w:val="22"/>
          <w:lang w:val="en-US"/>
        </w:rPr>
        <w:t xml:space="preserve"> either assigning a unique resource index to each resource or representing the resource location as coordinates.</w:t>
      </w:r>
    </w:p>
    <w:p w14:paraId="6B6A8F2A" w14:textId="779E8B59" w:rsidR="00285DCB" w:rsidRPr="00285DCB" w:rsidRDefault="00285DCB" w:rsidP="00285DCB">
      <w:pPr>
        <w:pStyle w:val="p1"/>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2</w:t>
      </w:r>
      <w:r w:rsidRPr="00CD7310">
        <w:rPr>
          <w:b/>
          <w:bCs/>
          <w:noProof/>
          <w:szCs w:val="22"/>
        </w:rPr>
        <w:fldChar w:fldCharType="end"/>
      </w:r>
      <w:r w:rsidRPr="00CD7310">
        <w:rPr>
          <w:b/>
          <w:bCs/>
          <w:szCs w:val="22"/>
        </w:rPr>
        <w:t>. For CFRA, the device ID maps to the dedicated D2R resource for Msg1 transmission</w:t>
      </w:r>
      <w:r w:rsidRPr="00285DCB">
        <w:rPr>
          <w:b/>
          <w:bCs/>
          <w:szCs w:val="22"/>
        </w:rPr>
        <w:t>, as indicated in the paging message.</w:t>
      </w:r>
    </w:p>
    <w:p w14:paraId="6A72E343" w14:textId="1DBFE580" w:rsidR="009C6433" w:rsidRDefault="009C6433" w:rsidP="009C6433">
      <w:pPr>
        <w:pStyle w:val="p1"/>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3</w:t>
      </w:r>
      <w:r w:rsidRPr="00CD7310">
        <w:rPr>
          <w:b/>
          <w:bCs/>
          <w:noProof/>
          <w:szCs w:val="22"/>
        </w:rPr>
        <w:fldChar w:fldCharType="end"/>
      </w:r>
      <w:r w:rsidRPr="00CD7310">
        <w:rPr>
          <w:b/>
          <w:bCs/>
          <w:szCs w:val="22"/>
        </w:rPr>
        <w:t>. For CBRA, the device ID</w:t>
      </w:r>
      <w:r w:rsidR="007101E5">
        <w:rPr>
          <w:b/>
          <w:bCs/>
          <w:szCs w:val="22"/>
        </w:rPr>
        <w:t>(s)</w:t>
      </w:r>
      <w:r w:rsidRPr="00CD7310">
        <w:rPr>
          <w:b/>
          <w:bCs/>
          <w:szCs w:val="22"/>
        </w:rPr>
        <w:t xml:space="preserve"> maps to the shared D2R resource pool for Msg1 transmission in the paging message, and a 'Q' is also provided to the device</w:t>
      </w:r>
      <w:r w:rsidR="00E46A26">
        <w:rPr>
          <w:b/>
          <w:bCs/>
          <w:szCs w:val="22"/>
        </w:rPr>
        <w:t>s</w:t>
      </w:r>
      <w:r w:rsidRPr="00CD7310">
        <w:rPr>
          <w:b/>
          <w:bCs/>
          <w:szCs w:val="22"/>
        </w:rPr>
        <w:t xml:space="preserve"> for random resource selection </w:t>
      </w:r>
      <w:r>
        <w:rPr>
          <w:b/>
          <w:bCs/>
          <w:szCs w:val="22"/>
        </w:rPr>
        <w:t xml:space="preserve">within </w:t>
      </w:r>
      <w:r w:rsidRPr="00CD7310">
        <w:rPr>
          <w:b/>
          <w:bCs/>
          <w:szCs w:val="22"/>
        </w:rPr>
        <w:t>shared D2R resource pool</w:t>
      </w:r>
    </w:p>
    <w:p w14:paraId="5925DAC1" w14:textId="77777777" w:rsidR="00BE2BE5" w:rsidRPr="00CD7310" w:rsidRDefault="00BE2BE5" w:rsidP="00BE2BE5">
      <w:pPr>
        <w:pStyle w:val="p1"/>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4</w:t>
      </w:r>
      <w:r w:rsidRPr="00CD7310">
        <w:rPr>
          <w:b/>
          <w:bCs/>
          <w:noProof/>
          <w:szCs w:val="22"/>
        </w:rPr>
        <w:fldChar w:fldCharType="end"/>
      </w:r>
      <w:r w:rsidRPr="00CD7310">
        <w:rPr>
          <w:b/>
          <w:bCs/>
          <w:szCs w:val="22"/>
        </w:rPr>
        <w:t xml:space="preserve">. </w:t>
      </w:r>
      <w:r>
        <w:rPr>
          <w:b/>
          <w:bCs/>
          <w:szCs w:val="22"/>
        </w:rPr>
        <w:t xml:space="preserve">Different D2R resource sizes may be configured for Msg1 transmission for </w:t>
      </w:r>
      <w:r w:rsidRPr="00CD7310">
        <w:rPr>
          <w:b/>
          <w:bCs/>
          <w:szCs w:val="22"/>
        </w:rPr>
        <w:t>CFRA and CBRA</w:t>
      </w:r>
      <w:r>
        <w:rPr>
          <w:b/>
          <w:bCs/>
          <w:szCs w:val="22"/>
        </w:rPr>
        <w:t>.</w:t>
      </w:r>
    </w:p>
    <w:p w14:paraId="5C231B36" w14:textId="5E27E65F" w:rsidR="00BC24E6" w:rsidRPr="004B4527" w:rsidRDefault="00BC24E6" w:rsidP="00BC24E6">
      <w:pPr>
        <w:pStyle w:val="p1"/>
        <w:rPr>
          <w:b/>
          <w:bCs/>
          <w:szCs w:val="22"/>
          <w:lang w:eastAsia="zh-CN"/>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5</w:t>
      </w:r>
      <w:r w:rsidRPr="00CD7310">
        <w:rPr>
          <w:b/>
          <w:bCs/>
          <w:noProof/>
          <w:szCs w:val="22"/>
        </w:rPr>
        <w:fldChar w:fldCharType="end"/>
      </w:r>
      <w:r w:rsidRPr="00CD7310">
        <w:rPr>
          <w:b/>
          <w:bCs/>
          <w:szCs w:val="22"/>
        </w:rPr>
        <w:t xml:space="preserve">. </w:t>
      </w:r>
      <w:r>
        <w:rPr>
          <w:b/>
          <w:bCs/>
          <w:szCs w:val="22"/>
          <w:lang w:eastAsia="zh-CN"/>
        </w:rPr>
        <w:t>The</w:t>
      </w:r>
      <w:r w:rsidRPr="00CD7310">
        <w:rPr>
          <w:b/>
          <w:bCs/>
          <w:szCs w:val="22"/>
          <w:lang w:eastAsia="zh-CN"/>
        </w:rPr>
        <w:t xml:space="preserve"> </w:t>
      </w:r>
      <w:r w:rsidRPr="006469B8">
        <w:rPr>
          <w:b/>
          <w:bCs/>
          <w:szCs w:val="22"/>
          <w:lang w:val="en-US" w:eastAsia="zh-CN"/>
        </w:rPr>
        <w:t xml:space="preserve">R2D trigger should be designed as MAC </w:t>
      </w:r>
      <w:r w:rsidR="00337ED7">
        <w:rPr>
          <w:b/>
          <w:bCs/>
          <w:szCs w:val="22"/>
          <w:lang w:val="en-US" w:eastAsia="zh-CN"/>
        </w:rPr>
        <w:t>message</w:t>
      </w:r>
      <w:r w:rsidRPr="00CD7310">
        <w:rPr>
          <w:b/>
          <w:bCs/>
          <w:szCs w:val="22"/>
          <w:lang w:eastAsia="zh-CN"/>
        </w:rPr>
        <w:t>.</w:t>
      </w:r>
    </w:p>
    <w:p w14:paraId="398C58F3" w14:textId="77777777" w:rsidR="0010538A" w:rsidRPr="004B4527" w:rsidRDefault="0010538A" w:rsidP="0010538A">
      <w:pPr>
        <w:pStyle w:val="p1"/>
        <w:rPr>
          <w:b/>
          <w:bCs/>
          <w:szCs w:val="22"/>
          <w:lang w:eastAsia="zh-CN"/>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6</w:t>
      </w:r>
      <w:r w:rsidRPr="00CD7310">
        <w:rPr>
          <w:b/>
          <w:bCs/>
          <w:noProof/>
          <w:szCs w:val="22"/>
        </w:rPr>
        <w:fldChar w:fldCharType="end"/>
      </w:r>
      <w:r w:rsidRPr="00CD7310">
        <w:rPr>
          <w:b/>
          <w:bCs/>
          <w:szCs w:val="22"/>
        </w:rPr>
        <w:t xml:space="preserve">. </w:t>
      </w:r>
      <w:r>
        <w:rPr>
          <w:b/>
          <w:bCs/>
          <w:szCs w:val="22"/>
          <w:lang w:eastAsia="zh-CN"/>
        </w:rPr>
        <w:t>The</w:t>
      </w:r>
      <w:r w:rsidRPr="00CD7310">
        <w:rPr>
          <w:b/>
          <w:bCs/>
          <w:szCs w:val="22"/>
          <w:lang w:eastAsia="zh-CN"/>
        </w:rPr>
        <w:t xml:space="preserve"> D2R resource</w:t>
      </w:r>
      <w:r>
        <w:rPr>
          <w:b/>
          <w:bCs/>
          <w:szCs w:val="22"/>
          <w:lang w:eastAsia="zh-CN"/>
        </w:rPr>
        <w:t xml:space="preserve"> configuration </w:t>
      </w:r>
      <w:r w:rsidRPr="00CD7310">
        <w:rPr>
          <w:b/>
          <w:bCs/>
          <w:szCs w:val="22"/>
          <w:lang w:eastAsia="zh-CN"/>
        </w:rPr>
        <w:t>for Msg1 transmissions within a single paging round have identical.</w:t>
      </w:r>
    </w:p>
    <w:p w14:paraId="09B155E0" w14:textId="79ED26E7" w:rsidR="00735D75" w:rsidRPr="00CD7310" w:rsidRDefault="00735D75" w:rsidP="00735D75">
      <w:pPr>
        <w:pStyle w:val="p1"/>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7</w:t>
      </w:r>
      <w:r w:rsidRPr="00CD7310">
        <w:rPr>
          <w:b/>
          <w:bCs/>
          <w:noProof/>
          <w:szCs w:val="22"/>
        </w:rPr>
        <w:fldChar w:fldCharType="end"/>
      </w:r>
      <w:r w:rsidRPr="00CD7310">
        <w:rPr>
          <w:b/>
          <w:bCs/>
          <w:szCs w:val="22"/>
        </w:rPr>
        <w:t xml:space="preserve">. </w:t>
      </w:r>
      <w:r>
        <w:rPr>
          <w:b/>
          <w:bCs/>
          <w:szCs w:val="22"/>
        </w:rPr>
        <w:t>For</w:t>
      </w:r>
      <w:r>
        <w:rPr>
          <w:rStyle w:val="s1"/>
          <w:b/>
          <w:bCs/>
          <w:color w:val="0E0E0E"/>
          <w:szCs w:val="22"/>
        </w:rPr>
        <w:t xml:space="preserve"> </w:t>
      </w:r>
      <w:r w:rsidRPr="00CD7310">
        <w:rPr>
          <w:b/>
          <w:bCs/>
          <w:szCs w:val="22"/>
        </w:rPr>
        <w:t xml:space="preserve">CFRA, the device transmits Msg1 </w:t>
      </w:r>
      <w:r>
        <w:rPr>
          <w:b/>
          <w:bCs/>
          <w:szCs w:val="22"/>
        </w:rPr>
        <w:t>on</w:t>
      </w:r>
      <w:r w:rsidRPr="00CD7310">
        <w:rPr>
          <w:b/>
          <w:bCs/>
          <w:szCs w:val="22"/>
        </w:rPr>
        <w:t xml:space="preserve"> the dedicated resource </w:t>
      </w:r>
      <w:r>
        <w:rPr>
          <w:b/>
          <w:bCs/>
          <w:szCs w:val="22"/>
        </w:rPr>
        <w:t>indicated by</w:t>
      </w:r>
      <w:r w:rsidRPr="00CD7310">
        <w:rPr>
          <w:b/>
          <w:bCs/>
          <w:szCs w:val="22"/>
        </w:rPr>
        <w:t xml:space="preserve"> the paging message.</w:t>
      </w:r>
    </w:p>
    <w:p w14:paraId="2DA051A7" w14:textId="77777777" w:rsidR="00735D75" w:rsidRPr="00CD7310" w:rsidRDefault="00735D75" w:rsidP="00735D75">
      <w:pPr>
        <w:rPr>
          <w:b/>
          <w:bCs/>
          <w:color w:val="0E0E0E"/>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8</w:t>
      </w:r>
      <w:r w:rsidRPr="00CD7310">
        <w:rPr>
          <w:b/>
          <w:bCs/>
          <w:noProof/>
          <w:szCs w:val="22"/>
        </w:rPr>
        <w:fldChar w:fldCharType="end"/>
      </w:r>
      <w:r w:rsidRPr="00CD7310">
        <w:rPr>
          <w:b/>
          <w:bCs/>
          <w:color w:val="0E0E0E"/>
          <w:szCs w:val="22"/>
        </w:rPr>
        <w:t>.</w:t>
      </w:r>
      <w:r w:rsidRPr="00CD7310">
        <w:rPr>
          <w:rStyle w:val="s1"/>
          <w:b/>
          <w:bCs/>
          <w:color w:val="0E0E0E"/>
          <w:szCs w:val="22"/>
        </w:rPr>
        <w:t xml:space="preserve"> For </w:t>
      </w:r>
      <w:r>
        <w:rPr>
          <w:rStyle w:val="s1"/>
          <w:b/>
          <w:bCs/>
          <w:color w:val="0E0E0E"/>
          <w:szCs w:val="22"/>
        </w:rPr>
        <w:t xml:space="preserve">resource selection for Msg1 transmission in </w:t>
      </w:r>
      <w:r w:rsidRPr="00CD7310">
        <w:rPr>
          <w:b/>
          <w:bCs/>
          <w:color w:val="0E0E0E"/>
          <w:szCs w:val="22"/>
        </w:rPr>
        <w:t>CBRA</w:t>
      </w:r>
      <w:r w:rsidRPr="00CD7310">
        <w:rPr>
          <w:rStyle w:val="s1"/>
          <w:b/>
          <w:bCs/>
          <w:color w:val="0E0E0E"/>
          <w:szCs w:val="22"/>
        </w:rPr>
        <w:t xml:space="preserve">, the </w:t>
      </w:r>
      <w:r w:rsidRPr="00CD7310">
        <w:rPr>
          <w:b/>
          <w:bCs/>
          <w:color w:val="0E0E0E"/>
          <w:szCs w:val="22"/>
        </w:rPr>
        <w:t>device select</w:t>
      </w:r>
      <w:r>
        <w:rPr>
          <w:b/>
          <w:bCs/>
          <w:color w:val="0E0E0E"/>
          <w:szCs w:val="22"/>
        </w:rPr>
        <w:t>s</w:t>
      </w:r>
      <w:r w:rsidRPr="00CD7310">
        <w:rPr>
          <w:b/>
          <w:bCs/>
          <w:color w:val="0E0E0E"/>
          <w:szCs w:val="22"/>
        </w:rPr>
        <w:t xml:space="preserve"> a random value</w:t>
      </w:r>
      <w:r w:rsidRPr="00CD7310">
        <w:rPr>
          <w:rStyle w:val="s1"/>
          <w:b/>
          <w:bCs/>
          <w:color w:val="0E0E0E"/>
          <w:szCs w:val="22"/>
        </w:rPr>
        <w:t xml:space="preserve"> from the range </w:t>
      </w:r>
      <w:r w:rsidRPr="00CD7310">
        <w:rPr>
          <w:b/>
          <w:bCs/>
          <w:color w:val="0E0E0E"/>
          <w:szCs w:val="22"/>
        </w:rPr>
        <w:t>0 to 2</w:t>
      </w:r>
      <w:r w:rsidRPr="000A7C20">
        <w:rPr>
          <w:b/>
          <w:bCs/>
          <w:color w:val="0E0E0E"/>
          <w:szCs w:val="22"/>
          <w:vertAlign w:val="superscript"/>
        </w:rPr>
        <w:t xml:space="preserve">Q </w:t>
      </w:r>
      <w:r w:rsidRPr="00CD7310">
        <w:rPr>
          <w:b/>
          <w:bCs/>
          <w:color w:val="0E0E0E"/>
          <w:szCs w:val="22"/>
        </w:rPr>
        <w:t>− 1</w:t>
      </w:r>
      <w:r w:rsidRPr="00CD7310">
        <w:rPr>
          <w:rStyle w:val="s1"/>
          <w:b/>
          <w:bCs/>
          <w:color w:val="0E0E0E"/>
          <w:szCs w:val="22"/>
        </w:rPr>
        <w:t xml:space="preserve"> using the </w:t>
      </w:r>
      <w:r w:rsidRPr="00CD7310">
        <w:rPr>
          <w:b/>
          <w:bCs/>
          <w:color w:val="0E0E0E"/>
          <w:szCs w:val="22"/>
        </w:rPr>
        <w:t>Q value provided in the paging message</w:t>
      </w:r>
      <w:r w:rsidRPr="00CD7310">
        <w:rPr>
          <w:rStyle w:val="s1"/>
          <w:b/>
          <w:bCs/>
          <w:color w:val="0E0E0E"/>
          <w:szCs w:val="22"/>
        </w:rPr>
        <w:t>.</w:t>
      </w:r>
    </w:p>
    <w:p w14:paraId="65866A7F" w14:textId="5A64C101" w:rsidR="00506856" w:rsidRDefault="00506856" w:rsidP="00506856">
      <w:pPr>
        <w:pStyle w:val="p2"/>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9</w:t>
      </w:r>
      <w:r w:rsidRPr="00CD7310">
        <w:rPr>
          <w:b/>
          <w:bCs/>
          <w:noProof/>
          <w:szCs w:val="22"/>
        </w:rPr>
        <w:fldChar w:fldCharType="end"/>
      </w:r>
      <w:r w:rsidRPr="00CD7310">
        <w:rPr>
          <w:b/>
          <w:bCs/>
          <w:szCs w:val="22"/>
        </w:rPr>
        <w:t>. For CBRA, the device decrement</w:t>
      </w:r>
      <w:r w:rsidR="00735D75">
        <w:rPr>
          <w:b/>
          <w:bCs/>
          <w:szCs w:val="22"/>
        </w:rPr>
        <w:t>s</w:t>
      </w:r>
      <w:r w:rsidRPr="00CD7310">
        <w:rPr>
          <w:b/>
          <w:bCs/>
          <w:szCs w:val="22"/>
        </w:rPr>
        <w:t xml:space="preserve"> the selected random value</w:t>
      </w:r>
      <w:r>
        <w:rPr>
          <w:b/>
          <w:bCs/>
          <w:szCs w:val="22"/>
        </w:rPr>
        <w:t xml:space="preserve"> ‘q’</w:t>
      </w:r>
      <w:r w:rsidRPr="00CD7310">
        <w:rPr>
          <w:b/>
          <w:bCs/>
          <w:szCs w:val="22"/>
        </w:rPr>
        <w:t xml:space="preserve"> by 1 each time a D2R resource for Msg1 transmission becomes available. When the random value reaches 0, the device transmit</w:t>
      </w:r>
      <w:r>
        <w:rPr>
          <w:b/>
          <w:bCs/>
          <w:szCs w:val="22"/>
        </w:rPr>
        <w:t>s</w:t>
      </w:r>
      <w:r w:rsidRPr="00CD7310">
        <w:rPr>
          <w:b/>
          <w:bCs/>
          <w:szCs w:val="22"/>
        </w:rPr>
        <w:t xml:space="preserve"> Msg1 (RN16).</w:t>
      </w:r>
    </w:p>
    <w:p w14:paraId="439516EE" w14:textId="77777777" w:rsidR="00E749C8" w:rsidRDefault="00E749C8" w:rsidP="00E749C8">
      <w:pPr>
        <w:pStyle w:val="p2"/>
        <w:rPr>
          <w:b/>
          <w:bCs/>
          <w:szCs w:val="22"/>
        </w:rPr>
      </w:pPr>
      <w:r w:rsidRPr="00CD7310">
        <w:rPr>
          <w:b/>
          <w:bCs/>
          <w:szCs w:val="22"/>
        </w:rPr>
        <w:t xml:space="preserve">Proposal </w:t>
      </w:r>
      <w:r w:rsidRPr="00CD7310">
        <w:rPr>
          <w:b/>
          <w:bCs/>
          <w:szCs w:val="22"/>
        </w:rPr>
        <w:fldChar w:fldCharType="begin"/>
      </w:r>
      <w:r w:rsidRPr="00CD7310">
        <w:rPr>
          <w:b/>
          <w:bCs/>
          <w:szCs w:val="22"/>
        </w:rPr>
        <w:instrText xml:space="preserve"> SEQ Proposal \* ARABIC </w:instrText>
      </w:r>
      <w:r w:rsidRPr="00CD7310">
        <w:rPr>
          <w:b/>
          <w:bCs/>
          <w:szCs w:val="22"/>
        </w:rPr>
        <w:fldChar w:fldCharType="separate"/>
      </w:r>
      <w:r>
        <w:rPr>
          <w:b/>
          <w:bCs/>
          <w:noProof/>
          <w:szCs w:val="22"/>
        </w:rPr>
        <w:t>10</w:t>
      </w:r>
      <w:r w:rsidRPr="00CD7310">
        <w:rPr>
          <w:b/>
          <w:bCs/>
          <w:noProof/>
          <w:szCs w:val="22"/>
        </w:rPr>
        <w:fldChar w:fldCharType="end"/>
      </w:r>
      <w:r w:rsidRPr="00CD7310">
        <w:rPr>
          <w:b/>
          <w:bCs/>
          <w:szCs w:val="22"/>
        </w:rPr>
        <w:t xml:space="preserve">. </w:t>
      </w:r>
      <w:r>
        <w:rPr>
          <w:b/>
          <w:bCs/>
          <w:szCs w:val="22"/>
        </w:rPr>
        <w:t>The message type is not included in Msg1</w:t>
      </w:r>
      <w:r w:rsidRPr="00CD7310">
        <w:rPr>
          <w:b/>
          <w:bCs/>
          <w:szCs w:val="22"/>
        </w:rPr>
        <w:t>.</w:t>
      </w:r>
    </w:p>
    <w:p w14:paraId="1CC94F03" w14:textId="77777777" w:rsidR="00E749C8" w:rsidRPr="00E749C8" w:rsidRDefault="00E749C8" w:rsidP="00E749C8">
      <w:pPr>
        <w:pStyle w:val="p2"/>
        <w:rPr>
          <w:b/>
          <w:bCs/>
          <w:szCs w:val="22"/>
        </w:rPr>
      </w:pPr>
    </w:p>
    <w:p w14:paraId="0D7FC21B" w14:textId="197E7C75" w:rsidR="00ED215A" w:rsidRPr="00ED215A" w:rsidRDefault="00ED215A" w:rsidP="00ED215A">
      <w:pPr>
        <w:pStyle w:val="Heading1"/>
        <w:textAlignment w:val="auto"/>
        <w:rPr>
          <w:rFonts w:cs="Arial"/>
          <w:color w:val="000000" w:themeColor="text1"/>
          <w:lang w:val="en-US"/>
        </w:rPr>
      </w:pPr>
      <w:r w:rsidRPr="00ED215A">
        <w:rPr>
          <w:rFonts w:cs="Arial"/>
          <w:color w:val="000000" w:themeColor="text1"/>
        </w:rPr>
        <w:lastRenderedPageBreak/>
        <w:t>References</w:t>
      </w:r>
    </w:p>
    <w:p w14:paraId="275CFDAF" w14:textId="4ED42524" w:rsidR="005E201F" w:rsidRPr="00E17A9C" w:rsidRDefault="004B22E0" w:rsidP="00697642">
      <w:pPr>
        <w:widowControl w:val="0"/>
        <w:numPr>
          <w:ilvl w:val="0"/>
          <w:numId w:val="4"/>
        </w:numPr>
        <w:spacing w:after="120"/>
        <w:jc w:val="both"/>
        <w:rPr>
          <w:color w:val="000000" w:themeColor="text1"/>
          <w:szCs w:val="22"/>
          <w:lang w:eastAsia="zh-CN"/>
        </w:rPr>
      </w:pPr>
      <w:bookmarkStart w:id="4" w:name="_Ref181365754"/>
      <w:bookmarkStart w:id="5" w:name="_Ref117254147"/>
      <w:bookmarkStart w:id="6" w:name="_Ref81496943"/>
      <w:bookmarkStart w:id="7" w:name="_Ref6437840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bookmarkStart w:id="18" w:name="_Ref158297417"/>
      <w:bookmarkStart w:id="19" w:name="_Ref181365697"/>
      <w:r w:rsidRPr="00E17A9C">
        <w:rPr>
          <w:color w:val="000000" w:themeColor="text1"/>
          <w:szCs w:val="22"/>
          <w:lang w:eastAsia="zh-CN"/>
        </w:rPr>
        <w:t>Chair’s Note, “3GPP TSG-RAN WG2 Meeting #12</w:t>
      </w:r>
      <w:r w:rsidR="00F76279" w:rsidRPr="00E17A9C">
        <w:rPr>
          <w:color w:val="000000" w:themeColor="text1"/>
          <w:szCs w:val="22"/>
          <w:lang w:eastAsia="zh-CN"/>
        </w:rPr>
        <w:t>9</w:t>
      </w:r>
      <w:r w:rsidR="007D24DF" w:rsidRPr="00E17A9C">
        <w:rPr>
          <w:color w:val="000000" w:themeColor="text1"/>
          <w:szCs w:val="22"/>
          <w:lang w:eastAsia="zh-CN"/>
        </w:rPr>
        <w:t>bis</w:t>
      </w:r>
      <w:r w:rsidRPr="00E17A9C">
        <w:rPr>
          <w:color w:val="000000" w:themeColor="text1"/>
          <w:szCs w:val="22"/>
          <w:lang w:eastAsia="zh-CN"/>
        </w:rPr>
        <w:t xml:space="preserve">”, </w:t>
      </w:r>
      <w:r w:rsidR="007D24DF" w:rsidRPr="00E17A9C">
        <w:rPr>
          <w:color w:val="000000" w:themeColor="text1"/>
          <w:szCs w:val="22"/>
          <w:lang w:eastAsia="zh-CN"/>
        </w:rPr>
        <w:t>April</w:t>
      </w:r>
      <w:r w:rsidR="00D96308" w:rsidRPr="00E17A9C">
        <w:rPr>
          <w:color w:val="000000" w:themeColor="text1"/>
          <w:szCs w:val="22"/>
          <w:lang w:eastAsia="zh-CN"/>
        </w:rPr>
        <w:t>.</w:t>
      </w:r>
      <w:r w:rsidRPr="00E17A9C">
        <w:rPr>
          <w:color w:val="000000" w:themeColor="text1"/>
          <w:szCs w:val="22"/>
          <w:lang w:eastAsia="zh-CN"/>
        </w:rPr>
        <w:t xml:space="preserve"> 202</w:t>
      </w:r>
      <w:bookmarkEnd w:id="4"/>
      <w:r w:rsidR="00D96308" w:rsidRPr="00E17A9C">
        <w:rPr>
          <w:color w:val="000000" w:themeColor="text1"/>
          <w:szCs w:val="22"/>
          <w:lang w:eastAsia="zh-CN"/>
        </w:rPr>
        <w:t>5</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EB8DE22" w14:textId="6E42B715" w:rsidR="007D24DF" w:rsidRPr="00E17A9C" w:rsidRDefault="007D24DF" w:rsidP="007D24DF">
      <w:pPr>
        <w:widowControl w:val="0"/>
        <w:numPr>
          <w:ilvl w:val="0"/>
          <w:numId w:val="4"/>
        </w:numPr>
        <w:spacing w:after="120"/>
        <w:jc w:val="both"/>
        <w:rPr>
          <w:color w:val="000000" w:themeColor="text1"/>
          <w:szCs w:val="22"/>
          <w:lang w:eastAsia="zh-CN"/>
        </w:rPr>
      </w:pPr>
      <w:bookmarkStart w:id="20" w:name="_Ref197612444"/>
      <w:r w:rsidRPr="00E17A9C">
        <w:rPr>
          <w:color w:val="000000" w:themeColor="text1"/>
          <w:szCs w:val="22"/>
          <w:lang w:eastAsia="zh-CN"/>
        </w:rPr>
        <w:t>Chair’s Note, “3GPP TSG-RAN WG2 Meeting #126”, May. 2024</w:t>
      </w:r>
      <w:bookmarkEnd w:id="20"/>
    </w:p>
    <w:p w14:paraId="552EA587" w14:textId="61C8DE29" w:rsidR="007D24DF" w:rsidRPr="00E17A9C" w:rsidRDefault="007D24DF" w:rsidP="007D24DF">
      <w:pPr>
        <w:widowControl w:val="0"/>
        <w:numPr>
          <w:ilvl w:val="0"/>
          <w:numId w:val="4"/>
        </w:numPr>
        <w:spacing w:after="120"/>
        <w:jc w:val="both"/>
        <w:rPr>
          <w:color w:val="000000" w:themeColor="text1"/>
          <w:szCs w:val="22"/>
          <w:lang w:eastAsia="zh-CN"/>
        </w:rPr>
      </w:pPr>
      <w:bookmarkStart w:id="21" w:name="_Ref197612456"/>
      <w:r w:rsidRPr="00E17A9C">
        <w:rPr>
          <w:color w:val="000000" w:themeColor="text1"/>
          <w:szCs w:val="22"/>
          <w:lang w:eastAsia="zh-CN"/>
        </w:rPr>
        <w:t>Chair’s Note, “3GPP TSG-RAN WG2 Meeting #129”, Feb. 2025</w:t>
      </w:r>
      <w:bookmarkEnd w:id="21"/>
    </w:p>
    <w:p w14:paraId="2644F6B2" w14:textId="24BB523F" w:rsidR="007D24DF" w:rsidRDefault="007D24DF" w:rsidP="00562160">
      <w:pPr>
        <w:widowControl w:val="0"/>
        <w:numPr>
          <w:ilvl w:val="0"/>
          <w:numId w:val="4"/>
        </w:numPr>
        <w:spacing w:after="120"/>
        <w:jc w:val="both"/>
        <w:rPr>
          <w:color w:val="000000" w:themeColor="text1"/>
          <w:szCs w:val="22"/>
          <w:lang w:eastAsia="zh-CN"/>
        </w:rPr>
      </w:pPr>
      <w:bookmarkStart w:id="22" w:name="_Ref197612468"/>
      <w:r w:rsidRPr="00E17A9C">
        <w:rPr>
          <w:color w:val="000000" w:themeColor="text1"/>
          <w:szCs w:val="22"/>
          <w:lang w:eastAsia="zh-CN"/>
        </w:rPr>
        <w:t>Chair’s Note, “3GPP TSG-RAN WG1 Meeting #120bis”, Feb. 2025</w:t>
      </w:r>
      <w:bookmarkEnd w:id="22"/>
    </w:p>
    <w:p w14:paraId="4021B79A" w14:textId="77777777" w:rsidR="004B4527" w:rsidRDefault="004B4527" w:rsidP="004B4527">
      <w:pPr>
        <w:widowControl w:val="0"/>
        <w:spacing w:after="120"/>
        <w:jc w:val="both"/>
        <w:rPr>
          <w:color w:val="000000" w:themeColor="text1"/>
          <w:szCs w:val="22"/>
          <w:lang w:eastAsia="zh-CN"/>
        </w:rPr>
      </w:pPr>
    </w:p>
    <w:p w14:paraId="51F4AE13" w14:textId="118BC7DE" w:rsidR="004B4527" w:rsidRPr="00E17A9C" w:rsidRDefault="004B4527" w:rsidP="004B4527">
      <w:pPr>
        <w:widowControl w:val="0"/>
        <w:spacing w:after="120"/>
        <w:jc w:val="both"/>
        <w:rPr>
          <w:color w:val="000000" w:themeColor="text1"/>
          <w:szCs w:val="22"/>
          <w:lang w:eastAsia="zh-CN"/>
        </w:rPr>
      </w:pPr>
    </w:p>
    <w:sectPr w:rsidR="004B4527" w:rsidRPr="00E17A9C" w:rsidSect="005F143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33EC6" w14:textId="77777777" w:rsidR="00D46D2A" w:rsidRDefault="00D46D2A">
      <w:r>
        <w:separator/>
      </w:r>
    </w:p>
  </w:endnote>
  <w:endnote w:type="continuationSeparator" w:id="0">
    <w:p w14:paraId="5C43DDE2" w14:textId="77777777" w:rsidR="00D46D2A" w:rsidRDefault="00D46D2A">
      <w:r>
        <w:continuationSeparator/>
      </w:r>
    </w:p>
  </w:endnote>
  <w:endnote w:type="continuationNotice" w:id="1">
    <w:p w14:paraId="5BA4CE1D" w14:textId="77777777" w:rsidR="00D46D2A" w:rsidRDefault="00D46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3566" w14:textId="77777777" w:rsidR="00D46D2A" w:rsidRDefault="00D46D2A">
      <w:r>
        <w:separator/>
      </w:r>
    </w:p>
  </w:footnote>
  <w:footnote w:type="continuationSeparator" w:id="0">
    <w:p w14:paraId="50C0129F" w14:textId="77777777" w:rsidR="00D46D2A" w:rsidRDefault="00D46D2A">
      <w:r>
        <w:continuationSeparator/>
      </w:r>
    </w:p>
  </w:footnote>
  <w:footnote w:type="continuationNotice" w:id="1">
    <w:p w14:paraId="0B14A26E" w14:textId="77777777" w:rsidR="00D46D2A" w:rsidRDefault="00D46D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4E4020"/>
    <w:multiLevelType w:val="hybridMultilevel"/>
    <w:tmpl w:val="F56816E8"/>
    <w:lvl w:ilvl="0" w:tplc="4B2AE284">
      <w:start w:val="1"/>
      <w:numFmt w:val="bullet"/>
      <w:pStyle w:val="ListParagraph"/>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9417D78"/>
    <w:multiLevelType w:val="hybridMultilevel"/>
    <w:tmpl w:val="E55CC09E"/>
    <w:lvl w:ilvl="0" w:tplc="F48E97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CB2C60"/>
    <w:multiLevelType w:val="hybridMultilevel"/>
    <w:tmpl w:val="46C6862A"/>
    <w:lvl w:ilvl="0" w:tplc="8A98505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D52712"/>
    <w:multiLevelType w:val="multilevel"/>
    <w:tmpl w:val="26B40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62167E"/>
    <w:multiLevelType w:val="hybridMultilevel"/>
    <w:tmpl w:val="40C66776"/>
    <w:lvl w:ilvl="0" w:tplc="CB40FCF8">
      <w:start w:val="2"/>
      <w:numFmt w:val="bullet"/>
      <w:lvlText w:val="-"/>
      <w:lvlJc w:val="left"/>
      <w:pPr>
        <w:ind w:left="720" w:hanging="360"/>
      </w:pPr>
      <w:rPr>
        <w:rFonts w:ascii="Times New Roman" w:eastAsiaTheme="minorEastAsia" w:hAnsi="Times New Roman" w:cs="Times New Roman" w:hint="default"/>
      </w:rPr>
    </w:lvl>
    <w:lvl w:ilvl="1" w:tplc="A058C9E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7" w15:restartNumberingAfterBreak="0">
    <w:nsid w:val="57A351CA"/>
    <w:multiLevelType w:val="multilevel"/>
    <w:tmpl w:val="02C24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730F75"/>
    <w:multiLevelType w:val="multilevel"/>
    <w:tmpl w:val="589A7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14251"/>
    <w:multiLevelType w:val="hybridMultilevel"/>
    <w:tmpl w:val="496C4B02"/>
    <w:lvl w:ilvl="0" w:tplc="0AF80BE6">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2" w15:restartNumberingAfterBreak="0">
    <w:nsid w:val="669D513B"/>
    <w:multiLevelType w:val="multilevel"/>
    <w:tmpl w:val="F87C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4D74BE"/>
    <w:multiLevelType w:val="hybridMultilevel"/>
    <w:tmpl w:val="78ACE654"/>
    <w:lvl w:ilvl="0" w:tplc="CB309A00">
      <w:numFmt w:val="bullet"/>
      <w:lvlText w:val="-"/>
      <w:lvlJc w:val="left"/>
      <w:pPr>
        <w:ind w:left="720" w:hanging="360"/>
      </w:pPr>
      <w:rPr>
        <w:rFonts w:ascii="Batang" w:eastAsia="Batang" w:hAnsi="Batang" w:cs="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53441083">
    <w:abstractNumId w:val="6"/>
  </w:num>
  <w:num w:numId="2" w16cid:durableId="1907717969">
    <w:abstractNumId w:val="13"/>
  </w:num>
  <w:num w:numId="3" w16cid:durableId="731346151">
    <w:abstractNumId w:val="27"/>
  </w:num>
  <w:num w:numId="4" w16cid:durableId="928657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797754">
    <w:abstractNumId w:val="16"/>
  </w:num>
  <w:num w:numId="6" w16cid:durableId="555357443">
    <w:abstractNumId w:val="23"/>
  </w:num>
  <w:num w:numId="7" w16cid:durableId="1756706798">
    <w:abstractNumId w:val="14"/>
  </w:num>
  <w:num w:numId="8" w16cid:durableId="983464656">
    <w:abstractNumId w:val="15"/>
  </w:num>
  <w:num w:numId="9" w16cid:durableId="1449857938">
    <w:abstractNumId w:val="26"/>
  </w:num>
  <w:num w:numId="10" w16cid:durableId="1444030446">
    <w:abstractNumId w:val="2"/>
  </w:num>
  <w:num w:numId="11" w16cid:durableId="669068494">
    <w:abstractNumId w:val="21"/>
  </w:num>
  <w:num w:numId="12" w16cid:durableId="1678077733">
    <w:abstractNumId w:val="7"/>
  </w:num>
  <w:num w:numId="13" w16cid:durableId="198394771">
    <w:abstractNumId w:val="3"/>
  </w:num>
  <w:num w:numId="14" w16cid:durableId="2004041684">
    <w:abstractNumId w:val="25"/>
  </w:num>
  <w:num w:numId="15" w16cid:durableId="1048143903">
    <w:abstractNumId w:val="12"/>
  </w:num>
  <w:num w:numId="16" w16cid:durableId="1748846844">
    <w:abstractNumId w:val="24"/>
  </w:num>
  <w:num w:numId="17" w16cid:durableId="1096554878">
    <w:abstractNumId w:val="3"/>
  </w:num>
  <w:num w:numId="18" w16cid:durableId="1642882591">
    <w:abstractNumId w:val="3"/>
  </w:num>
  <w:num w:numId="19" w16cid:durableId="1892426068">
    <w:abstractNumId w:val="9"/>
  </w:num>
  <w:num w:numId="20" w16cid:durableId="1882552401">
    <w:abstractNumId w:val="19"/>
  </w:num>
  <w:num w:numId="21" w16cid:durableId="1786150777">
    <w:abstractNumId w:val="3"/>
  </w:num>
  <w:num w:numId="22" w16cid:durableId="1592859199">
    <w:abstractNumId w:val="8"/>
  </w:num>
  <w:num w:numId="23" w16cid:durableId="1230727984">
    <w:abstractNumId w:val="20"/>
  </w:num>
  <w:num w:numId="24" w16cid:durableId="655496632">
    <w:abstractNumId w:val="11"/>
  </w:num>
  <w:num w:numId="25" w16cid:durableId="1803839520">
    <w:abstractNumId w:val="20"/>
  </w:num>
  <w:num w:numId="26" w16cid:durableId="336615908">
    <w:abstractNumId w:val="22"/>
  </w:num>
  <w:num w:numId="27" w16cid:durableId="2117555546">
    <w:abstractNumId w:val="18"/>
  </w:num>
  <w:num w:numId="28" w16cid:durableId="867913553">
    <w:abstractNumId w:val="17"/>
  </w:num>
  <w:num w:numId="29" w16cid:durableId="343747988">
    <w:abstractNumId w:val="10"/>
  </w:num>
  <w:num w:numId="30" w16cid:durableId="234054216">
    <w:abstractNumId w:val="1"/>
  </w:num>
  <w:num w:numId="31" w16cid:durableId="1886673926">
    <w:abstractNumId w:val="11"/>
  </w:num>
  <w:num w:numId="32" w16cid:durableId="951403693">
    <w:abstractNumId w:val="11"/>
  </w:num>
  <w:num w:numId="33" w16cid:durableId="490172936">
    <w:abstractNumId w:val="11"/>
  </w:num>
  <w:num w:numId="34" w16cid:durableId="186112156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392"/>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E6"/>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1FB"/>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854"/>
    <w:rsid w:val="000219F2"/>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3D5"/>
    <w:rsid w:val="00030540"/>
    <w:rsid w:val="00030766"/>
    <w:rsid w:val="00030903"/>
    <w:rsid w:val="000309C0"/>
    <w:rsid w:val="00030B4E"/>
    <w:rsid w:val="00030B84"/>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6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7E8"/>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1D"/>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2CA"/>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1E7"/>
    <w:rsid w:val="0008221F"/>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1C"/>
    <w:rsid w:val="00085FFC"/>
    <w:rsid w:val="000862BA"/>
    <w:rsid w:val="000862CE"/>
    <w:rsid w:val="0008666B"/>
    <w:rsid w:val="000866C4"/>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20"/>
    <w:rsid w:val="000A7C60"/>
    <w:rsid w:val="000A7C88"/>
    <w:rsid w:val="000A7E17"/>
    <w:rsid w:val="000A7EE3"/>
    <w:rsid w:val="000A7F09"/>
    <w:rsid w:val="000A7F3E"/>
    <w:rsid w:val="000B02C2"/>
    <w:rsid w:val="000B0424"/>
    <w:rsid w:val="000B058C"/>
    <w:rsid w:val="000B065E"/>
    <w:rsid w:val="000B081C"/>
    <w:rsid w:val="000B08E9"/>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0C"/>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50A"/>
    <w:rsid w:val="000C7654"/>
    <w:rsid w:val="000C7796"/>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36"/>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5EEB"/>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CF"/>
    <w:rsid w:val="000F0CFA"/>
    <w:rsid w:val="000F0DC3"/>
    <w:rsid w:val="000F13C4"/>
    <w:rsid w:val="000F13D7"/>
    <w:rsid w:val="000F157D"/>
    <w:rsid w:val="000F1715"/>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186"/>
    <w:rsid w:val="0010020C"/>
    <w:rsid w:val="00100343"/>
    <w:rsid w:val="001005AA"/>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38A"/>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6DC"/>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3B"/>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10"/>
    <w:rsid w:val="0013612A"/>
    <w:rsid w:val="00136177"/>
    <w:rsid w:val="0013639B"/>
    <w:rsid w:val="00136555"/>
    <w:rsid w:val="00136855"/>
    <w:rsid w:val="00136912"/>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4F7D"/>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3A"/>
    <w:rsid w:val="00150A97"/>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61C"/>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3EE"/>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582"/>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20"/>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B3C"/>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8B"/>
    <w:rsid w:val="001A54DF"/>
    <w:rsid w:val="001A5714"/>
    <w:rsid w:val="001A5898"/>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A55"/>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71D"/>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2"/>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100"/>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B43"/>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0A7"/>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0C"/>
    <w:rsid w:val="001D006C"/>
    <w:rsid w:val="001D0077"/>
    <w:rsid w:val="001D0223"/>
    <w:rsid w:val="001D028B"/>
    <w:rsid w:val="001D0335"/>
    <w:rsid w:val="001D0474"/>
    <w:rsid w:val="001D0578"/>
    <w:rsid w:val="001D0593"/>
    <w:rsid w:val="001D05AA"/>
    <w:rsid w:val="001D0A2B"/>
    <w:rsid w:val="001D0D51"/>
    <w:rsid w:val="001D0D8F"/>
    <w:rsid w:val="001D108D"/>
    <w:rsid w:val="001D1258"/>
    <w:rsid w:val="001D13B0"/>
    <w:rsid w:val="001D1502"/>
    <w:rsid w:val="001D19F8"/>
    <w:rsid w:val="001D1C76"/>
    <w:rsid w:val="001D1CCE"/>
    <w:rsid w:val="001D1CFF"/>
    <w:rsid w:val="001D2851"/>
    <w:rsid w:val="001D29D3"/>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4A9"/>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43E"/>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1D"/>
    <w:rsid w:val="00200BF9"/>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11"/>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2EFF"/>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123"/>
    <w:rsid w:val="002161CE"/>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255"/>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7E4"/>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2C"/>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B72"/>
    <w:rsid w:val="00267CF5"/>
    <w:rsid w:val="00267DAB"/>
    <w:rsid w:val="0027030B"/>
    <w:rsid w:val="002705CC"/>
    <w:rsid w:val="002705F6"/>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4E"/>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DCB"/>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BD6"/>
    <w:rsid w:val="002A1C8B"/>
    <w:rsid w:val="002A1DA1"/>
    <w:rsid w:val="002A1E0B"/>
    <w:rsid w:val="002A1FF5"/>
    <w:rsid w:val="002A200C"/>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6F"/>
    <w:rsid w:val="002A70F6"/>
    <w:rsid w:val="002A7175"/>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8F5"/>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07"/>
    <w:rsid w:val="002B2F85"/>
    <w:rsid w:val="002B3030"/>
    <w:rsid w:val="002B3081"/>
    <w:rsid w:val="002B30D0"/>
    <w:rsid w:val="002B318B"/>
    <w:rsid w:val="002B32BC"/>
    <w:rsid w:val="002B339C"/>
    <w:rsid w:val="002B340B"/>
    <w:rsid w:val="002B34AE"/>
    <w:rsid w:val="002B3AB4"/>
    <w:rsid w:val="002B3C46"/>
    <w:rsid w:val="002B3D90"/>
    <w:rsid w:val="002B40B9"/>
    <w:rsid w:val="002B471F"/>
    <w:rsid w:val="002B4949"/>
    <w:rsid w:val="002B4B0D"/>
    <w:rsid w:val="002B4C39"/>
    <w:rsid w:val="002B4E91"/>
    <w:rsid w:val="002B5555"/>
    <w:rsid w:val="002B569B"/>
    <w:rsid w:val="002B5797"/>
    <w:rsid w:val="002B590F"/>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493"/>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79"/>
    <w:rsid w:val="002E539F"/>
    <w:rsid w:val="002E56D3"/>
    <w:rsid w:val="002E56ED"/>
    <w:rsid w:val="002E58E1"/>
    <w:rsid w:val="002E59B3"/>
    <w:rsid w:val="002E5A05"/>
    <w:rsid w:val="002E5ADA"/>
    <w:rsid w:val="002E5BBF"/>
    <w:rsid w:val="002E5BDD"/>
    <w:rsid w:val="002E5C56"/>
    <w:rsid w:val="002E5C7D"/>
    <w:rsid w:val="002E5DA0"/>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38"/>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B9C"/>
    <w:rsid w:val="00304D7B"/>
    <w:rsid w:val="00304FCA"/>
    <w:rsid w:val="003053B3"/>
    <w:rsid w:val="0030577F"/>
    <w:rsid w:val="0030578F"/>
    <w:rsid w:val="003057FD"/>
    <w:rsid w:val="0030599E"/>
    <w:rsid w:val="00305B12"/>
    <w:rsid w:val="00305D1C"/>
    <w:rsid w:val="00305DD9"/>
    <w:rsid w:val="00305E94"/>
    <w:rsid w:val="00305F2E"/>
    <w:rsid w:val="00305F56"/>
    <w:rsid w:val="00305FCF"/>
    <w:rsid w:val="00306218"/>
    <w:rsid w:val="00306419"/>
    <w:rsid w:val="003065FB"/>
    <w:rsid w:val="00306630"/>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05"/>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1F37"/>
    <w:rsid w:val="00322131"/>
    <w:rsid w:val="0032227D"/>
    <w:rsid w:val="003222E4"/>
    <w:rsid w:val="00322402"/>
    <w:rsid w:val="003225D1"/>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35"/>
    <w:rsid w:val="00331644"/>
    <w:rsid w:val="00331746"/>
    <w:rsid w:val="00331BCC"/>
    <w:rsid w:val="00332117"/>
    <w:rsid w:val="00332143"/>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23E"/>
    <w:rsid w:val="00337350"/>
    <w:rsid w:val="003378EC"/>
    <w:rsid w:val="00337C71"/>
    <w:rsid w:val="00337E63"/>
    <w:rsid w:val="00337ED7"/>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CB1"/>
    <w:rsid w:val="00343E8B"/>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27B"/>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3F8"/>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1A5"/>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3AD"/>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BA6"/>
    <w:rsid w:val="00396F2B"/>
    <w:rsid w:val="0039732F"/>
    <w:rsid w:val="00397409"/>
    <w:rsid w:val="00397426"/>
    <w:rsid w:val="003974A9"/>
    <w:rsid w:val="00397682"/>
    <w:rsid w:val="003978B8"/>
    <w:rsid w:val="00397B96"/>
    <w:rsid w:val="00397C89"/>
    <w:rsid w:val="00397E06"/>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6D0"/>
    <w:rsid w:val="003A271C"/>
    <w:rsid w:val="003A282E"/>
    <w:rsid w:val="003A2D39"/>
    <w:rsid w:val="003A2FE7"/>
    <w:rsid w:val="003A3159"/>
    <w:rsid w:val="003A362C"/>
    <w:rsid w:val="003A3697"/>
    <w:rsid w:val="003A3B9A"/>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A51"/>
    <w:rsid w:val="003B5B57"/>
    <w:rsid w:val="003B5B7E"/>
    <w:rsid w:val="003B5CAE"/>
    <w:rsid w:val="003B5D98"/>
    <w:rsid w:val="003B5E30"/>
    <w:rsid w:val="003B5EA4"/>
    <w:rsid w:val="003B6194"/>
    <w:rsid w:val="003B62DA"/>
    <w:rsid w:val="003B642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791"/>
    <w:rsid w:val="003C279F"/>
    <w:rsid w:val="003C27D0"/>
    <w:rsid w:val="003C2C9D"/>
    <w:rsid w:val="003C2DF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0B"/>
    <w:rsid w:val="003C7DD2"/>
    <w:rsid w:val="003C7E5D"/>
    <w:rsid w:val="003C7F94"/>
    <w:rsid w:val="003D0115"/>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970"/>
    <w:rsid w:val="003E0ADB"/>
    <w:rsid w:val="003E0CE4"/>
    <w:rsid w:val="003E0D78"/>
    <w:rsid w:val="003E0D83"/>
    <w:rsid w:val="003E0E75"/>
    <w:rsid w:val="003E1304"/>
    <w:rsid w:val="003E138E"/>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079"/>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9B6"/>
    <w:rsid w:val="00414A95"/>
    <w:rsid w:val="00414ADC"/>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4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85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54"/>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03A"/>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1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86C"/>
    <w:rsid w:val="00445885"/>
    <w:rsid w:val="0044589A"/>
    <w:rsid w:val="00445907"/>
    <w:rsid w:val="0044595A"/>
    <w:rsid w:val="00445A3B"/>
    <w:rsid w:val="00445CFF"/>
    <w:rsid w:val="00445D3E"/>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A5"/>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0C8"/>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84"/>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ECA"/>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D48"/>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447"/>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D93"/>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27"/>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477"/>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C5C"/>
    <w:rsid w:val="004F6D72"/>
    <w:rsid w:val="004F6F20"/>
    <w:rsid w:val="004F6F46"/>
    <w:rsid w:val="004F6FC7"/>
    <w:rsid w:val="004F71AA"/>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5EC2"/>
    <w:rsid w:val="0050600C"/>
    <w:rsid w:val="0050614B"/>
    <w:rsid w:val="005062D1"/>
    <w:rsid w:val="0050634E"/>
    <w:rsid w:val="0050638B"/>
    <w:rsid w:val="005063C4"/>
    <w:rsid w:val="00506571"/>
    <w:rsid w:val="005065BF"/>
    <w:rsid w:val="00506630"/>
    <w:rsid w:val="0050677D"/>
    <w:rsid w:val="005067F0"/>
    <w:rsid w:val="00506856"/>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2F5"/>
    <w:rsid w:val="0051646E"/>
    <w:rsid w:val="0051655A"/>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9A4"/>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5FD7"/>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7C1"/>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01A"/>
    <w:rsid w:val="005452EC"/>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5C"/>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600"/>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5F5F"/>
    <w:rsid w:val="005C6233"/>
    <w:rsid w:val="005C6310"/>
    <w:rsid w:val="005C635D"/>
    <w:rsid w:val="005C65F1"/>
    <w:rsid w:val="005C6692"/>
    <w:rsid w:val="005C67F3"/>
    <w:rsid w:val="005C6F7D"/>
    <w:rsid w:val="005C71E7"/>
    <w:rsid w:val="005C7340"/>
    <w:rsid w:val="005C76BA"/>
    <w:rsid w:val="005C776B"/>
    <w:rsid w:val="005C7A53"/>
    <w:rsid w:val="005C7A54"/>
    <w:rsid w:val="005C7ABB"/>
    <w:rsid w:val="005C7B2A"/>
    <w:rsid w:val="005C7CAD"/>
    <w:rsid w:val="005C7D3B"/>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CF5"/>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63B"/>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9A"/>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8D4"/>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60"/>
    <w:rsid w:val="0062387A"/>
    <w:rsid w:val="0062387D"/>
    <w:rsid w:val="00623A6D"/>
    <w:rsid w:val="00623BF3"/>
    <w:rsid w:val="00623E95"/>
    <w:rsid w:val="00623EF3"/>
    <w:rsid w:val="00623FD8"/>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9B8"/>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784"/>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3C"/>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42"/>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BE"/>
    <w:rsid w:val="006A64D6"/>
    <w:rsid w:val="006A6725"/>
    <w:rsid w:val="006A6756"/>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D5A"/>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2E66"/>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DF3"/>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82"/>
    <w:rsid w:val="006E5DD2"/>
    <w:rsid w:val="006E5E95"/>
    <w:rsid w:val="006E5FF5"/>
    <w:rsid w:val="006E6138"/>
    <w:rsid w:val="006E61B4"/>
    <w:rsid w:val="006E6356"/>
    <w:rsid w:val="006E64A6"/>
    <w:rsid w:val="006E6882"/>
    <w:rsid w:val="006E68CA"/>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8"/>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18"/>
    <w:rsid w:val="00706C3D"/>
    <w:rsid w:val="00706E08"/>
    <w:rsid w:val="00706F12"/>
    <w:rsid w:val="00707059"/>
    <w:rsid w:val="0070711F"/>
    <w:rsid w:val="0070743B"/>
    <w:rsid w:val="00707702"/>
    <w:rsid w:val="00707D5F"/>
    <w:rsid w:val="00710049"/>
    <w:rsid w:val="007101E5"/>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DEE"/>
    <w:rsid w:val="00711E0C"/>
    <w:rsid w:val="007120AD"/>
    <w:rsid w:val="00712278"/>
    <w:rsid w:val="007122CB"/>
    <w:rsid w:val="0071257A"/>
    <w:rsid w:val="00712701"/>
    <w:rsid w:val="00712909"/>
    <w:rsid w:val="00712955"/>
    <w:rsid w:val="007129FE"/>
    <w:rsid w:val="00712A0F"/>
    <w:rsid w:val="00712C01"/>
    <w:rsid w:val="00712F61"/>
    <w:rsid w:val="00712F62"/>
    <w:rsid w:val="00712FDB"/>
    <w:rsid w:val="0071302B"/>
    <w:rsid w:val="007130B8"/>
    <w:rsid w:val="0071374D"/>
    <w:rsid w:val="00713A16"/>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2E0"/>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1D5"/>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CC7"/>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5D75"/>
    <w:rsid w:val="0073634B"/>
    <w:rsid w:val="0073637C"/>
    <w:rsid w:val="0073686C"/>
    <w:rsid w:val="007368B3"/>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11F"/>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436"/>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80"/>
    <w:rsid w:val="00752497"/>
    <w:rsid w:val="0075257A"/>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03E"/>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195"/>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6EF9"/>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3E3F"/>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0F41"/>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49A"/>
    <w:rsid w:val="0079451D"/>
    <w:rsid w:val="0079466C"/>
    <w:rsid w:val="007947FB"/>
    <w:rsid w:val="00794A99"/>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47"/>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5EFF"/>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9DB"/>
    <w:rsid w:val="007B2F8B"/>
    <w:rsid w:val="007B314C"/>
    <w:rsid w:val="007B31B2"/>
    <w:rsid w:val="007B322B"/>
    <w:rsid w:val="007B3476"/>
    <w:rsid w:val="007B36F7"/>
    <w:rsid w:val="007B3706"/>
    <w:rsid w:val="007B37F3"/>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B6E"/>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BC2"/>
    <w:rsid w:val="007C7C3B"/>
    <w:rsid w:val="007C7DB6"/>
    <w:rsid w:val="007C7EF3"/>
    <w:rsid w:val="007D0123"/>
    <w:rsid w:val="007D015E"/>
    <w:rsid w:val="007D020B"/>
    <w:rsid w:val="007D02EC"/>
    <w:rsid w:val="007D0377"/>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4DF"/>
    <w:rsid w:val="007D26BB"/>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70"/>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2B6"/>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FB0"/>
    <w:rsid w:val="007F428E"/>
    <w:rsid w:val="007F42AD"/>
    <w:rsid w:val="007F43A9"/>
    <w:rsid w:val="007F44AB"/>
    <w:rsid w:val="007F44EB"/>
    <w:rsid w:val="007F4937"/>
    <w:rsid w:val="007F4945"/>
    <w:rsid w:val="007F4A45"/>
    <w:rsid w:val="007F4BDB"/>
    <w:rsid w:val="007F4D14"/>
    <w:rsid w:val="007F4D66"/>
    <w:rsid w:val="007F5093"/>
    <w:rsid w:val="007F50CD"/>
    <w:rsid w:val="007F50F6"/>
    <w:rsid w:val="007F54EA"/>
    <w:rsid w:val="007F55F1"/>
    <w:rsid w:val="007F5608"/>
    <w:rsid w:val="007F5816"/>
    <w:rsid w:val="007F5874"/>
    <w:rsid w:val="007F58C1"/>
    <w:rsid w:val="007F59E8"/>
    <w:rsid w:val="007F5AD7"/>
    <w:rsid w:val="007F5BC8"/>
    <w:rsid w:val="007F5D4A"/>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6FF"/>
    <w:rsid w:val="00803B24"/>
    <w:rsid w:val="00803E2E"/>
    <w:rsid w:val="00803EBC"/>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4B6"/>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6FE8"/>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80F"/>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05"/>
    <w:rsid w:val="00837034"/>
    <w:rsid w:val="0083718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2A"/>
    <w:rsid w:val="00841573"/>
    <w:rsid w:val="008417AE"/>
    <w:rsid w:val="008418E0"/>
    <w:rsid w:val="0084191A"/>
    <w:rsid w:val="008419A1"/>
    <w:rsid w:val="00841A7F"/>
    <w:rsid w:val="00841EB3"/>
    <w:rsid w:val="00841F77"/>
    <w:rsid w:val="00842061"/>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6BF"/>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55E"/>
    <w:rsid w:val="00863741"/>
    <w:rsid w:val="00863AA0"/>
    <w:rsid w:val="00863ECC"/>
    <w:rsid w:val="0086415F"/>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0EB3"/>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5EE"/>
    <w:rsid w:val="008928E8"/>
    <w:rsid w:val="008929C3"/>
    <w:rsid w:val="00892A43"/>
    <w:rsid w:val="00892E79"/>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084"/>
    <w:rsid w:val="00897201"/>
    <w:rsid w:val="0089724C"/>
    <w:rsid w:val="008973FC"/>
    <w:rsid w:val="00897786"/>
    <w:rsid w:val="00897999"/>
    <w:rsid w:val="00897D36"/>
    <w:rsid w:val="00897F47"/>
    <w:rsid w:val="00897FBC"/>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4BD"/>
    <w:rsid w:val="008E2562"/>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0E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45"/>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345"/>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4D9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0F5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E8D"/>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00"/>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AE"/>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DF6"/>
    <w:rsid w:val="00993E03"/>
    <w:rsid w:val="00993E6C"/>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6E82"/>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6F9"/>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5FA0"/>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3B0"/>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4F6B"/>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2A"/>
    <w:rsid w:val="009C128C"/>
    <w:rsid w:val="009C136D"/>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433"/>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38"/>
    <w:rsid w:val="009D1652"/>
    <w:rsid w:val="009D16A0"/>
    <w:rsid w:val="009D1808"/>
    <w:rsid w:val="009D18CA"/>
    <w:rsid w:val="009D1B5A"/>
    <w:rsid w:val="009D1C2C"/>
    <w:rsid w:val="009D1DB3"/>
    <w:rsid w:val="009D1F7A"/>
    <w:rsid w:val="009D202D"/>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8D7"/>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459"/>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65"/>
    <w:rsid w:val="00A01C74"/>
    <w:rsid w:val="00A0221A"/>
    <w:rsid w:val="00A022B2"/>
    <w:rsid w:val="00A02B26"/>
    <w:rsid w:val="00A02C49"/>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F63"/>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99"/>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0A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778"/>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30"/>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7F5"/>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D5"/>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C37"/>
    <w:rsid w:val="00AB4EB6"/>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30"/>
    <w:rsid w:val="00AB78AC"/>
    <w:rsid w:val="00AB7E64"/>
    <w:rsid w:val="00AB7FE7"/>
    <w:rsid w:val="00AC0153"/>
    <w:rsid w:val="00AC0287"/>
    <w:rsid w:val="00AC0559"/>
    <w:rsid w:val="00AC06F1"/>
    <w:rsid w:val="00AC0A78"/>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C8D"/>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8D4"/>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AA9"/>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026"/>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744"/>
    <w:rsid w:val="00B17756"/>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405"/>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3AC"/>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37FBD"/>
    <w:rsid w:val="00B4003E"/>
    <w:rsid w:val="00B401A5"/>
    <w:rsid w:val="00B40292"/>
    <w:rsid w:val="00B4029F"/>
    <w:rsid w:val="00B404E5"/>
    <w:rsid w:val="00B4069B"/>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2FAC"/>
    <w:rsid w:val="00B430D3"/>
    <w:rsid w:val="00B4317F"/>
    <w:rsid w:val="00B432D4"/>
    <w:rsid w:val="00B432DC"/>
    <w:rsid w:val="00B432E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7D9"/>
    <w:rsid w:val="00B4581A"/>
    <w:rsid w:val="00B45923"/>
    <w:rsid w:val="00B45A61"/>
    <w:rsid w:val="00B45BCF"/>
    <w:rsid w:val="00B4622C"/>
    <w:rsid w:val="00B462D6"/>
    <w:rsid w:val="00B46544"/>
    <w:rsid w:val="00B46BBB"/>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CD8"/>
    <w:rsid w:val="00B53D89"/>
    <w:rsid w:val="00B53EF5"/>
    <w:rsid w:val="00B53F17"/>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13E"/>
    <w:rsid w:val="00B848A5"/>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2FB"/>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31"/>
    <w:rsid w:val="00BB6472"/>
    <w:rsid w:val="00BB67A7"/>
    <w:rsid w:val="00BB67FA"/>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4E6"/>
    <w:rsid w:val="00BC2517"/>
    <w:rsid w:val="00BC25B8"/>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69B"/>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AA0"/>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55B"/>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56"/>
    <w:rsid w:val="00BE0BCC"/>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BE5"/>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E72"/>
    <w:rsid w:val="00BF2FF2"/>
    <w:rsid w:val="00BF31CB"/>
    <w:rsid w:val="00BF3202"/>
    <w:rsid w:val="00BF3292"/>
    <w:rsid w:val="00BF3352"/>
    <w:rsid w:val="00BF3697"/>
    <w:rsid w:val="00BF39D9"/>
    <w:rsid w:val="00BF3B91"/>
    <w:rsid w:val="00BF3C10"/>
    <w:rsid w:val="00BF3D9C"/>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C27"/>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35"/>
    <w:rsid w:val="00C10C66"/>
    <w:rsid w:val="00C10C98"/>
    <w:rsid w:val="00C10DA3"/>
    <w:rsid w:val="00C10F65"/>
    <w:rsid w:val="00C10FE2"/>
    <w:rsid w:val="00C11088"/>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188"/>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6C1F"/>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0C4"/>
    <w:rsid w:val="00C33105"/>
    <w:rsid w:val="00C333D9"/>
    <w:rsid w:val="00C33577"/>
    <w:rsid w:val="00C339DE"/>
    <w:rsid w:val="00C33AA7"/>
    <w:rsid w:val="00C33DA6"/>
    <w:rsid w:val="00C33DCE"/>
    <w:rsid w:val="00C33F0B"/>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BAA"/>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466"/>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2FA"/>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7A"/>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AA"/>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A7C06"/>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1B0"/>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310"/>
    <w:rsid w:val="00CD7806"/>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6C"/>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C0D"/>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2EE"/>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EA4"/>
    <w:rsid w:val="00CF3F01"/>
    <w:rsid w:val="00CF4107"/>
    <w:rsid w:val="00CF4167"/>
    <w:rsid w:val="00CF4281"/>
    <w:rsid w:val="00CF4307"/>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2B"/>
    <w:rsid w:val="00D01B38"/>
    <w:rsid w:val="00D01B68"/>
    <w:rsid w:val="00D01B81"/>
    <w:rsid w:val="00D01C45"/>
    <w:rsid w:val="00D01C73"/>
    <w:rsid w:val="00D01CBA"/>
    <w:rsid w:val="00D01CC0"/>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5D2"/>
    <w:rsid w:val="00D0482E"/>
    <w:rsid w:val="00D04857"/>
    <w:rsid w:val="00D04A40"/>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1C"/>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7BC"/>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DB"/>
    <w:rsid w:val="00D358F9"/>
    <w:rsid w:val="00D35C45"/>
    <w:rsid w:val="00D35E9B"/>
    <w:rsid w:val="00D3609F"/>
    <w:rsid w:val="00D3610A"/>
    <w:rsid w:val="00D361C5"/>
    <w:rsid w:val="00D36405"/>
    <w:rsid w:val="00D3646C"/>
    <w:rsid w:val="00D365B7"/>
    <w:rsid w:val="00D3668C"/>
    <w:rsid w:val="00D36951"/>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D2A"/>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009"/>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006"/>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6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5EC7"/>
    <w:rsid w:val="00D9601B"/>
    <w:rsid w:val="00D9605B"/>
    <w:rsid w:val="00D96193"/>
    <w:rsid w:val="00D96308"/>
    <w:rsid w:val="00D963EE"/>
    <w:rsid w:val="00D96438"/>
    <w:rsid w:val="00D96696"/>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3E14"/>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752"/>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0ED"/>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4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B4A"/>
    <w:rsid w:val="00DE2D49"/>
    <w:rsid w:val="00DE2D4B"/>
    <w:rsid w:val="00DE2F1D"/>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5D91"/>
    <w:rsid w:val="00DE6034"/>
    <w:rsid w:val="00DE6079"/>
    <w:rsid w:val="00DE61AA"/>
    <w:rsid w:val="00DE672B"/>
    <w:rsid w:val="00DE685C"/>
    <w:rsid w:val="00DE6884"/>
    <w:rsid w:val="00DE6A3E"/>
    <w:rsid w:val="00DE6B22"/>
    <w:rsid w:val="00DE6B48"/>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8B1"/>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4"/>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5CC"/>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294"/>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07F68"/>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6EEB"/>
    <w:rsid w:val="00E17456"/>
    <w:rsid w:val="00E175FF"/>
    <w:rsid w:val="00E17720"/>
    <w:rsid w:val="00E178E6"/>
    <w:rsid w:val="00E17A9C"/>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9EE"/>
    <w:rsid w:val="00E31AA6"/>
    <w:rsid w:val="00E31E03"/>
    <w:rsid w:val="00E321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06"/>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A26"/>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B98"/>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82F"/>
    <w:rsid w:val="00E668E7"/>
    <w:rsid w:val="00E66C7F"/>
    <w:rsid w:val="00E66E38"/>
    <w:rsid w:val="00E66E59"/>
    <w:rsid w:val="00E66F25"/>
    <w:rsid w:val="00E67078"/>
    <w:rsid w:val="00E67309"/>
    <w:rsid w:val="00E67486"/>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9C8"/>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41"/>
    <w:rsid w:val="00E773D4"/>
    <w:rsid w:val="00E777A2"/>
    <w:rsid w:val="00E7797B"/>
    <w:rsid w:val="00E779EF"/>
    <w:rsid w:val="00E77B6E"/>
    <w:rsid w:val="00E77C66"/>
    <w:rsid w:val="00E77E43"/>
    <w:rsid w:val="00E77EB8"/>
    <w:rsid w:val="00E8016D"/>
    <w:rsid w:val="00E801B2"/>
    <w:rsid w:val="00E804BC"/>
    <w:rsid w:val="00E804DC"/>
    <w:rsid w:val="00E80566"/>
    <w:rsid w:val="00E807C8"/>
    <w:rsid w:val="00E80B75"/>
    <w:rsid w:val="00E810D1"/>
    <w:rsid w:val="00E810EC"/>
    <w:rsid w:val="00E8117B"/>
    <w:rsid w:val="00E8120A"/>
    <w:rsid w:val="00E81490"/>
    <w:rsid w:val="00E815AC"/>
    <w:rsid w:val="00E81A38"/>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6FF6"/>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77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85F"/>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9F1"/>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15A"/>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C6C"/>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23"/>
    <w:rsid w:val="00EF064F"/>
    <w:rsid w:val="00EF081F"/>
    <w:rsid w:val="00EF082A"/>
    <w:rsid w:val="00EF0A79"/>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AE1"/>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3D9"/>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40"/>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EC1"/>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157"/>
    <w:rsid w:val="00F36296"/>
    <w:rsid w:val="00F363B3"/>
    <w:rsid w:val="00F3645E"/>
    <w:rsid w:val="00F364FB"/>
    <w:rsid w:val="00F3651B"/>
    <w:rsid w:val="00F36534"/>
    <w:rsid w:val="00F366A4"/>
    <w:rsid w:val="00F369F3"/>
    <w:rsid w:val="00F36A5A"/>
    <w:rsid w:val="00F36AC9"/>
    <w:rsid w:val="00F36AE1"/>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047"/>
    <w:rsid w:val="00F43100"/>
    <w:rsid w:val="00F4319A"/>
    <w:rsid w:val="00F4330B"/>
    <w:rsid w:val="00F433A6"/>
    <w:rsid w:val="00F43563"/>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BB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62B"/>
    <w:rsid w:val="00F61701"/>
    <w:rsid w:val="00F61902"/>
    <w:rsid w:val="00F61BFF"/>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279"/>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8C6"/>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203"/>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1E"/>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665"/>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943"/>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A5F"/>
    <w:rsid w:val="00FE1DEB"/>
    <w:rsid w:val="00FE20AB"/>
    <w:rsid w:val="00FE22FE"/>
    <w:rsid w:val="00FE23E7"/>
    <w:rsid w:val="00FE257D"/>
    <w:rsid w:val="00FE258C"/>
    <w:rsid w:val="00FE2615"/>
    <w:rsid w:val="00FE2ACF"/>
    <w:rsid w:val="00FE2B7B"/>
    <w:rsid w:val="00FE2BCC"/>
    <w:rsid w:val="00FE2DD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3FF"/>
    <w:rsid w:val="00FE451A"/>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C4"/>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856"/>
    <w:rPr>
      <w:rFonts w:ascii="Times New Roman" w:eastAsia="Times New Roman" w:hAnsi="Times New Roman"/>
      <w:sz w:val="22"/>
      <w:szCs w:val="24"/>
      <w:lang w:val="en-KR" w:eastAsia="ko-KR"/>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asciiTheme="minorHAnsi" w:eastAsia="SimSun" w:hAnsiTheme="minorHAnsi"/>
      <w:sz w:val="21"/>
      <w:szCs w:val="20"/>
      <w:lang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asciiTheme="minorHAnsi" w:eastAsia="SimSun" w:hAnsiTheme="minorHAnsi"/>
      <w:sz w:val="16"/>
      <w:szCs w:val="20"/>
      <w:lang w:eastAsia="en-US"/>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asciiTheme="minorHAnsi" w:eastAsia="SimSun" w:hAnsiTheme="minorHAnsi"/>
      <w:sz w:val="21"/>
      <w:szCs w:val="20"/>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asciiTheme="minorHAnsi" w:eastAsia="SimSun" w:hAnsiTheme="minorHAnsi"/>
      <w:sz w:val="21"/>
      <w:szCs w:val="20"/>
      <w:lang w:eastAsia="en-US"/>
    </w:rPr>
  </w:style>
  <w:style w:type="paragraph" w:customStyle="1" w:styleId="FP">
    <w:name w:val="FP"/>
    <w:basedOn w:val="Normal"/>
    <w:rsid w:val="00A63872"/>
    <w:pPr>
      <w:overflowPunct w:val="0"/>
      <w:autoSpaceDE w:val="0"/>
      <w:autoSpaceDN w:val="0"/>
      <w:adjustRightInd w:val="0"/>
      <w:textAlignment w:val="baseline"/>
    </w:pPr>
    <w:rPr>
      <w:rFonts w:asciiTheme="minorHAnsi" w:eastAsia="SimSun" w:hAnsiTheme="minorHAnsi"/>
      <w:sz w:val="21"/>
      <w:szCs w:val="20"/>
      <w:lang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overflowPunct w:val="0"/>
      <w:autoSpaceDE w:val="0"/>
      <w:autoSpaceDN w:val="0"/>
      <w:adjustRightInd w:val="0"/>
      <w:spacing w:after="180"/>
      <w:textAlignment w:val="baseline"/>
    </w:pPr>
    <w:rPr>
      <w:rFonts w:asciiTheme="minorHAnsi" w:eastAsia="SimSun" w:hAnsiTheme="minorHAnsi"/>
      <w:noProof/>
      <w:sz w:val="21"/>
      <w:szCs w:val="20"/>
      <w:lang w:eastAsia="en-US"/>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1"/>
      <w:szCs w:val="20"/>
      <w:lang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textAlignment w:val="baseline"/>
    </w:pPr>
    <w:rPr>
      <w:rFonts w:ascii="Arial" w:eastAsia="SimSun" w:hAnsi="Arial"/>
      <w:sz w:val="18"/>
      <w:szCs w:val="20"/>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asciiTheme="minorHAnsi" w:eastAsia="SimSun" w:hAnsiTheme="minorHAnsi"/>
      <w:sz w:val="21"/>
      <w:szCs w:val="20"/>
      <w:lang w:eastAsia="en-US"/>
    </w:r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asciiTheme="minorHAnsi" w:eastAsia="SimSun" w:hAnsiTheme="minorHAnsi"/>
      <w:i/>
      <w:sz w:val="21"/>
      <w:szCs w:val="20"/>
      <w:lang w:eastAsia="en-US"/>
    </w:rPr>
  </w:style>
  <w:style w:type="paragraph" w:styleId="DocumentMap">
    <w:name w:val="Document Map"/>
    <w:basedOn w:val="Normal"/>
    <w:semiHidden/>
    <w:pPr>
      <w:shd w:val="clear" w:color="auto" w:fill="000080"/>
      <w:overflowPunct w:val="0"/>
      <w:autoSpaceDE w:val="0"/>
      <w:autoSpaceDN w:val="0"/>
      <w:adjustRightInd w:val="0"/>
      <w:spacing w:after="180"/>
      <w:textAlignment w:val="baseline"/>
    </w:pPr>
    <w:rPr>
      <w:rFonts w:ascii="Tahoma" w:eastAsia="SimSun" w:hAnsi="Tahoma"/>
      <w:sz w:val="21"/>
      <w:szCs w:val="20"/>
      <w:lang w:eastAsia="en-US"/>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asciiTheme="minorHAnsi" w:eastAsia="SimSun" w:hAnsiTheme="minorHAnsi"/>
      <w:sz w:val="21"/>
      <w:szCs w:val="20"/>
      <w:lang w:eastAsia="en-US"/>
    </w:rPr>
  </w:style>
  <w:style w:type="paragraph" w:customStyle="1" w:styleId="text">
    <w:name w:val="text"/>
    <w:basedOn w:val="Normal"/>
    <w:pPr>
      <w:overflowPunct w:val="0"/>
      <w:autoSpaceDE w:val="0"/>
      <w:autoSpaceDN w:val="0"/>
      <w:adjustRightInd w:val="0"/>
      <w:spacing w:after="240"/>
      <w:jc w:val="both"/>
      <w:textAlignment w:val="baseline"/>
    </w:pPr>
    <w:rPr>
      <w:rFonts w:asciiTheme="minorHAnsi" w:eastAsia="SimSun" w:hAnsiTheme="minorHAnsi"/>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Cs w:val="20"/>
      <w:lang w:eastAsia="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ED215A"/>
    <w:pPr>
      <w:overflowPunct w:val="0"/>
      <w:autoSpaceDE w:val="0"/>
      <w:autoSpaceDN w:val="0"/>
      <w:adjustRightInd w:val="0"/>
      <w:spacing w:before="120" w:after="360"/>
      <w:jc w:val="center"/>
      <w:textAlignment w:val="baseline"/>
    </w:pPr>
    <w:rPr>
      <w:rFonts w:asciiTheme="minorHAnsi" w:eastAsia="SimSun" w:hAnsiTheme="minorHAnsi"/>
      <w:b/>
      <w:bCs/>
      <w:color w:val="000000" w:themeColor="text1"/>
      <w:szCs w:val="21"/>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sz w:val="21"/>
      <w:lang w:val="x-none" w:eastAsia="x-none"/>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Cs w:val="20"/>
      <w:lang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pPr>
      <w:overflowPunct w:val="0"/>
      <w:autoSpaceDE w:val="0"/>
      <w:autoSpaceDN w:val="0"/>
      <w:adjustRightInd w:val="0"/>
      <w:spacing w:after="180"/>
      <w:textAlignment w:val="baseline"/>
    </w:pPr>
    <w:rPr>
      <w:rFonts w:asciiTheme="minorHAnsi" w:eastAsia="SimSun" w:hAnsiTheme="minorHAnsi"/>
      <w:sz w:val="21"/>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after="180"/>
      <w:textAlignment w:val="baseline"/>
    </w:pPr>
    <w:rPr>
      <w:rFonts w:ascii="Tahoma" w:eastAsia="SimSun" w:hAnsi="Tahoma" w:cs="Tahoma"/>
      <w:sz w:val="16"/>
      <w:szCs w:val="16"/>
      <w:lang w:eastAsia="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autoRedefine/>
    <w:uiPriority w:val="34"/>
    <w:qFormat/>
    <w:rsid w:val="005C5F5F"/>
    <w:pPr>
      <w:numPr>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line="280" w:lineRule="atLeast"/>
      <w:ind w:left="460"/>
      <w:jc w:val="both"/>
    </w:pPr>
    <w:rPr>
      <w:rFonts w:eastAsia="Calibri" w:cs="Calibri"/>
      <w:color w:val="000000" w:themeColor="text1"/>
      <w:szCs w:val="22"/>
      <w:lang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asciiTheme="minorHAnsi" w:eastAsia="SimSun" w:hAnsiTheme="minorHAnsi"/>
      <w:lang w:eastAsia="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jc w:val="center"/>
    </w:pPr>
    <w:rPr>
      <w:rFonts w:asciiTheme="minorHAnsi" w:hAnsiTheme="minorHAnsi"/>
      <w:b/>
      <w:sz w:val="28"/>
      <w:szCs w:val="20"/>
      <w:lang w:eastAsia="en-US"/>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heme="minorHAnsi" w:eastAsia="Batang" w:hAnsiTheme="minorHAnsi"/>
      <w:szCs w:val="20"/>
      <w:lang w:val="fr-FR" w:eastAsia="en-US"/>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5C5F5F"/>
    <w:rPr>
      <w:rFonts w:ascii="Times New Roman" w:eastAsia="Calibri" w:hAnsi="Times New Roman" w:cs="Calibri"/>
      <w:color w:val="000000" w:themeColor="text1"/>
      <w:sz w:val="22"/>
      <w:szCs w:val="22"/>
      <w:lang w:val="en-KR"/>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overflowPunct w:val="0"/>
      <w:autoSpaceDE w:val="0"/>
      <w:autoSpaceDN w:val="0"/>
      <w:adjustRightInd w:val="0"/>
      <w:spacing w:after="180"/>
      <w:textAlignment w:val="baseline"/>
    </w:pPr>
    <w:rPr>
      <w:rFonts w:asciiTheme="minorHAnsi" w:eastAsia="SimSun" w:hAnsiTheme="minorHAnsi"/>
      <w:sz w:val="21"/>
      <w:szCs w:val="20"/>
      <w:lang w:eastAsia="en-US"/>
    </w:rPr>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pPr>
    <w:rPr>
      <w:rFonts w:ascii="Arial" w:eastAsia="MS Mincho" w:hAnsi="Arial"/>
      <w:i/>
      <w:sz w:val="18"/>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ind w:left="634"/>
    </w:pPr>
    <w:rPr>
      <w:rFonts w:asciiTheme="minorHAnsi" w:eastAsiaTheme="minorEastAsia" w:hAnsiTheme="minorHAnsi" w:cstheme="minorHAnsi"/>
      <w:szCs w:val="22"/>
      <w:lang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spacing w:before="40"/>
    </w:pPr>
    <w:rPr>
      <w:rFonts w:asciiTheme="minorHAnsi" w:eastAsia="MS Mincho" w:hAnsiTheme="minorHAnsi"/>
      <w:b/>
      <w:sz w:val="21"/>
      <w:lang w:val="en-GB" w:eastAsia="en-GB"/>
    </w:rPr>
  </w:style>
  <w:style w:type="paragraph" w:customStyle="1" w:styleId="Doc-text2">
    <w:name w:val="Doc-text2"/>
    <w:basedOn w:val="Normal"/>
    <w:link w:val="Doc-text2Char"/>
    <w:qFormat/>
    <w:rsid w:val="00DE2B4A"/>
    <w:pPr>
      <w:tabs>
        <w:tab w:val="left" w:pos="1622"/>
      </w:tabs>
    </w:pPr>
    <w:rPr>
      <w:rFonts w:ascii="Calibri" w:eastAsiaTheme="minorHAnsi" w:hAnsi="Calibri" w:cs="Calibri"/>
      <w:szCs w:val="22"/>
      <w:lang w:val="en-GB" w:eastAsia="en-US"/>
    </w:rPr>
  </w:style>
  <w:style w:type="character" w:customStyle="1" w:styleId="Doc-text2Char">
    <w:name w:val="Doc-text2 Char"/>
    <w:link w:val="Doc-text2"/>
    <w:qFormat/>
    <w:rsid w:val="00DE2B4A"/>
    <w:rPr>
      <w:rFonts w:ascii="Calibri" w:eastAsiaTheme="minorHAnsi" w:hAnsi="Calibri" w:cs="Calibri"/>
      <w:sz w:val="22"/>
      <w:szCs w:val="22"/>
      <w:lang w:val="en-GB" w:eastAsia="en-US"/>
    </w:rPr>
  </w:style>
  <w:style w:type="paragraph" w:customStyle="1" w:styleId="Agreement">
    <w:name w:val="Agreement"/>
    <w:basedOn w:val="Normal"/>
    <w:next w:val="Doc-text2"/>
    <w:uiPriority w:val="99"/>
    <w:qFormat/>
    <w:rsid w:val="00E303E2"/>
    <w:pPr>
      <w:numPr>
        <w:numId w:val="9"/>
      </w:numPr>
      <w:spacing w:before="60"/>
    </w:pPr>
    <w:rPr>
      <w:rFonts w:ascii="Calibri" w:eastAsiaTheme="minorHAnsi" w:hAnsi="Calibri" w:cs="Calibri"/>
      <w:b/>
      <w:szCs w:val="22"/>
      <w:lang w:eastAsia="en-US"/>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eastAsia="ja-JP"/>
    </w:rPr>
  </w:style>
  <w:style w:type="paragraph" w:customStyle="1" w:styleId="Proposal-ETRI">
    <w:name w:val="Proposal-ETRI"/>
    <w:basedOn w:val="Normal"/>
    <w:next w:val="00BodyText"/>
    <w:link w:val="Proposal-ETRIChar"/>
    <w:autoRedefine/>
    <w:qFormat/>
    <w:rsid w:val="00E11A2F"/>
    <w:pPr>
      <w:overflowPunct w:val="0"/>
      <w:autoSpaceDE w:val="0"/>
      <w:autoSpaceDN w:val="0"/>
      <w:adjustRightInd w:val="0"/>
      <w:spacing w:before="80" w:after="100"/>
      <w:textAlignment w:val="baseline"/>
    </w:pPr>
    <w:rPr>
      <w:rFonts w:asciiTheme="minorHAnsi" w:hAnsiTheme="minorHAnsi"/>
      <w:b/>
      <w:sz w:val="21"/>
      <w:szCs w:val="20"/>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overflowPunct w:val="0"/>
      <w:autoSpaceDE w:val="0"/>
      <w:autoSpaceDN w:val="0"/>
      <w:adjustRightInd w:val="0"/>
      <w:spacing w:before="80" w:after="100"/>
      <w:ind w:left="1558" w:hangingChars="776" w:hanging="1558"/>
      <w:textAlignment w:val="baseline"/>
    </w:pPr>
    <w:rPr>
      <w:rFonts w:asciiTheme="minorHAnsi" w:hAnsiTheme="minorHAnsi"/>
      <w:b/>
      <w:sz w:val="21"/>
      <w:szCs w:val="20"/>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eastAsia="SimSun" w:hAnsi="Arial"/>
      <w:b/>
      <w:bCs/>
      <w:sz w:val="21"/>
      <w:szCs w:val="22"/>
      <w:lang w:val="en-GB" w:eastAsia="zh-CN"/>
    </w:rPr>
  </w:style>
  <w:style w:type="paragraph" w:customStyle="1" w:styleId="Proposal-HW">
    <w:name w:val="Proposal-HW"/>
    <w:basedOn w:val="Normal"/>
    <w:link w:val="Proposal-HWChar"/>
    <w:qFormat/>
    <w:rsid w:val="00CF0ACC"/>
    <w:pPr>
      <w:overflowPunct w:val="0"/>
      <w:autoSpaceDE w:val="0"/>
      <w:autoSpaceDN w:val="0"/>
      <w:adjustRightInd w:val="0"/>
      <w:spacing w:before="80" w:after="100"/>
      <w:ind w:left="1273" w:right="2" w:hangingChars="634" w:hanging="1273"/>
      <w:textAlignment w:val="baseline"/>
    </w:pPr>
    <w:rPr>
      <w:b/>
      <w:sz w:val="21"/>
      <w:szCs w:val="20"/>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pPr>
      <w:overflowPunct w:val="0"/>
      <w:autoSpaceDE w:val="0"/>
      <w:autoSpaceDN w:val="0"/>
      <w:adjustRightInd w:val="0"/>
      <w:textAlignment w:val="baseline"/>
    </w:pPr>
    <w:rPr>
      <w:rFonts w:ascii="Consolas" w:hAnsi="Consolas"/>
      <w:sz w:val="20"/>
      <w:szCs w:val="20"/>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spacing w:before="100" w:beforeAutospacing="1" w:after="100" w:afterAutospacing="1"/>
    </w:pPr>
  </w:style>
  <w:style w:type="character" w:customStyle="1" w:styleId="s1">
    <w:name w:val="s1"/>
    <w:basedOn w:val="DefaultParagraphFont"/>
    <w:rsid w:val="00F076D7"/>
  </w:style>
  <w:style w:type="paragraph" w:customStyle="1" w:styleId="p2">
    <w:name w:val="p2"/>
    <w:basedOn w:val="Normal"/>
    <w:rsid w:val="00F076D7"/>
    <w:pPr>
      <w:spacing w:before="100" w:beforeAutospacing="1" w:after="100" w:afterAutospacing="1"/>
    </w:pPr>
  </w:style>
  <w:style w:type="paragraph" w:customStyle="1" w:styleId="p3">
    <w:name w:val="p3"/>
    <w:basedOn w:val="Normal"/>
    <w:rsid w:val="00F076D7"/>
    <w:pPr>
      <w:spacing w:before="100" w:beforeAutospacing="1" w:after="100" w:afterAutospacing="1"/>
    </w:p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spacing w:before="100" w:beforeAutospacing="1" w:after="100" w:afterAutospacing="1"/>
    </w:pPr>
  </w:style>
  <w:style w:type="character" w:customStyle="1" w:styleId="s3">
    <w:name w:val="s3"/>
    <w:basedOn w:val="DefaultParagraphFont"/>
    <w:rsid w:val="00002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603952">
      <w:bodyDiv w:val="1"/>
      <w:marLeft w:val="0"/>
      <w:marRight w:val="0"/>
      <w:marTop w:val="0"/>
      <w:marBottom w:val="0"/>
      <w:divBdr>
        <w:top w:val="none" w:sz="0" w:space="0" w:color="auto"/>
        <w:left w:val="none" w:sz="0" w:space="0" w:color="auto"/>
        <w:bottom w:val="none" w:sz="0" w:space="0" w:color="auto"/>
        <w:right w:val="none" w:sz="0" w:space="0" w:color="auto"/>
      </w:divBdr>
    </w:div>
    <w:div w:id="121196447">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37250435">
      <w:bodyDiv w:val="1"/>
      <w:marLeft w:val="0"/>
      <w:marRight w:val="0"/>
      <w:marTop w:val="0"/>
      <w:marBottom w:val="0"/>
      <w:divBdr>
        <w:top w:val="none" w:sz="0" w:space="0" w:color="auto"/>
        <w:left w:val="none" w:sz="0" w:space="0" w:color="auto"/>
        <w:bottom w:val="none" w:sz="0" w:space="0" w:color="auto"/>
        <w:right w:val="none" w:sz="0" w:space="0" w:color="auto"/>
      </w:divBdr>
      <w:divsChild>
        <w:div w:id="789327245">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16034174">
      <w:bodyDiv w:val="1"/>
      <w:marLeft w:val="0"/>
      <w:marRight w:val="0"/>
      <w:marTop w:val="0"/>
      <w:marBottom w:val="0"/>
      <w:divBdr>
        <w:top w:val="none" w:sz="0" w:space="0" w:color="auto"/>
        <w:left w:val="none" w:sz="0" w:space="0" w:color="auto"/>
        <w:bottom w:val="none" w:sz="0" w:space="0" w:color="auto"/>
        <w:right w:val="none" w:sz="0" w:space="0" w:color="auto"/>
      </w:divBdr>
      <w:divsChild>
        <w:div w:id="1685280418">
          <w:blockQuote w:val="1"/>
          <w:marLeft w:val="225"/>
          <w:marRight w:val="0"/>
          <w:marTop w:val="0"/>
          <w:marBottom w:val="0"/>
          <w:divBdr>
            <w:top w:val="none" w:sz="0" w:space="0" w:color="auto"/>
            <w:left w:val="none" w:sz="0" w:space="0" w:color="auto"/>
            <w:bottom w:val="none" w:sz="0" w:space="0" w:color="auto"/>
            <w:right w:val="none" w:sz="0" w:space="0" w:color="auto"/>
          </w:divBdr>
        </w:div>
        <w:div w:id="6519051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38375411">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7409986">
      <w:bodyDiv w:val="1"/>
      <w:marLeft w:val="0"/>
      <w:marRight w:val="0"/>
      <w:marTop w:val="0"/>
      <w:marBottom w:val="0"/>
      <w:divBdr>
        <w:top w:val="none" w:sz="0" w:space="0" w:color="auto"/>
        <w:left w:val="none" w:sz="0" w:space="0" w:color="auto"/>
        <w:bottom w:val="none" w:sz="0" w:space="0" w:color="auto"/>
        <w:right w:val="none" w:sz="0" w:space="0" w:color="auto"/>
      </w:divBdr>
    </w:div>
    <w:div w:id="69542871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3885917">
      <w:bodyDiv w:val="1"/>
      <w:marLeft w:val="0"/>
      <w:marRight w:val="0"/>
      <w:marTop w:val="0"/>
      <w:marBottom w:val="0"/>
      <w:divBdr>
        <w:top w:val="none" w:sz="0" w:space="0" w:color="auto"/>
        <w:left w:val="none" w:sz="0" w:space="0" w:color="auto"/>
        <w:bottom w:val="none" w:sz="0" w:space="0" w:color="auto"/>
        <w:right w:val="none" w:sz="0" w:space="0" w:color="auto"/>
      </w:divBdr>
    </w:div>
    <w:div w:id="861864115">
      <w:bodyDiv w:val="1"/>
      <w:marLeft w:val="0"/>
      <w:marRight w:val="0"/>
      <w:marTop w:val="0"/>
      <w:marBottom w:val="0"/>
      <w:divBdr>
        <w:top w:val="none" w:sz="0" w:space="0" w:color="auto"/>
        <w:left w:val="none" w:sz="0" w:space="0" w:color="auto"/>
        <w:bottom w:val="none" w:sz="0" w:space="0" w:color="auto"/>
        <w:right w:val="none" w:sz="0" w:space="0" w:color="auto"/>
      </w:divBdr>
      <w:divsChild>
        <w:div w:id="3632916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89925368">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25728491">
      <w:bodyDiv w:val="1"/>
      <w:marLeft w:val="0"/>
      <w:marRight w:val="0"/>
      <w:marTop w:val="0"/>
      <w:marBottom w:val="0"/>
      <w:divBdr>
        <w:top w:val="none" w:sz="0" w:space="0" w:color="auto"/>
        <w:left w:val="none" w:sz="0" w:space="0" w:color="auto"/>
        <w:bottom w:val="none" w:sz="0" w:space="0" w:color="auto"/>
        <w:right w:val="none" w:sz="0" w:space="0" w:color="auto"/>
      </w:divBdr>
      <w:divsChild>
        <w:div w:id="21859489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8528763">
      <w:bodyDiv w:val="1"/>
      <w:marLeft w:val="0"/>
      <w:marRight w:val="0"/>
      <w:marTop w:val="0"/>
      <w:marBottom w:val="0"/>
      <w:divBdr>
        <w:top w:val="none" w:sz="0" w:space="0" w:color="auto"/>
        <w:left w:val="none" w:sz="0" w:space="0" w:color="auto"/>
        <w:bottom w:val="none" w:sz="0" w:space="0" w:color="auto"/>
        <w:right w:val="none" w:sz="0" w:space="0" w:color="auto"/>
      </w:divBdr>
    </w:div>
    <w:div w:id="1037779930">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843768">
      <w:bodyDiv w:val="1"/>
      <w:marLeft w:val="0"/>
      <w:marRight w:val="0"/>
      <w:marTop w:val="0"/>
      <w:marBottom w:val="0"/>
      <w:divBdr>
        <w:top w:val="none" w:sz="0" w:space="0" w:color="auto"/>
        <w:left w:val="none" w:sz="0" w:space="0" w:color="auto"/>
        <w:bottom w:val="none" w:sz="0" w:space="0" w:color="auto"/>
        <w:right w:val="none" w:sz="0" w:space="0" w:color="auto"/>
      </w:divBdr>
    </w:div>
    <w:div w:id="1058213310">
      <w:bodyDiv w:val="1"/>
      <w:marLeft w:val="0"/>
      <w:marRight w:val="0"/>
      <w:marTop w:val="0"/>
      <w:marBottom w:val="0"/>
      <w:divBdr>
        <w:top w:val="none" w:sz="0" w:space="0" w:color="auto"/>
        <w:left w:val="none" w:sz="0" w:space="0" w:color="auto"/>
        <w:bottom w:val="none" w:sz="0" w:space="0" w:color="auto"/>
        <w:right w:val="none" w:sz="0" w:space="0" w:color="auto"/>
      </w:divBdr>
      <w:divsChild>
        <w:div w:id="2084448637">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4159311">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160382">
      <w:bodyDiv w:val="1"/>
      <w:marLeft w:val="0"/>
      <w:marRight w:val="0"/>
      <w:marTop w:val="0"/>
      <w:marBottom w:val="0"/>
      <w:divBdr>
        <w:top w:val="none" w:sz="0" w:space="0" w:color="auto"/>
        <w:left w:val="none" w:sz="0" w:space="0" w:color="auto"/>
        <w:bottom w:val="none" w:sz="0" w:space="0" w:color="auto"/>
        <w:right w:val="none" w:sz="0" w:space="0" w:color="auto"/>
      </w:divBdr>
      <w:divsChild>
        <w:div w:id="197625379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691276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1770808">
      <w:bodyDiv w:val="1"/>
      <w:marLeft w:val="0"/>
      <w:marRight w:val="0"/>
      <w:marTop w:val="0"/>
      <w:marBottom w:val="0"/>
      <w:divBdr>
        <w:top w:val="none" w:sz="0" w:space="0" w:color="auto"/>
        <w:left w:val="none" w:sz="0" w:space="0" w:color="auto"/>
        <w:bottom w:val="none" w:sz="0" w:space="0" w:color="auto"/>
        <w:right w:val="none" w:sz="0" w:space="0" w:color="auto"/>
      </w:divBdr>
      <w:divsChild>
        <w:div w:id="24734802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1770364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253150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24630114">
      <w:bodyDiv w:val="1"/>
      <w:marLeft w:val="0"/>
      <w:marRight w:val="0"/>
      <w:marTop w:val="0"/>
      <w:marBottom w:val="0"/>
      <w:divBdr>
        <w:top w:val="none" w:sz="0" w:space="0" w:color="auto"/>
        <w:left w:val="none" w:sz="0" w:space="0" w:color="auto"/>
        <w:bottom w:val="none" w:sz="0" w:space="0" w:color="auto"/>
        <w:right w:val="none" w:sz="0" w:space="0" w:color="auto"/>
      </w:divBdr>
      <w:divsChild>
        <w:div w:id="104452280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06617">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89902">
      <w:bodyDiv w:val="1"/>
      <w:marLeft w:val="0"/>
      <w:marRight w:val="0"/>
      <w:marTop w:val="0"/>
      <w:marBottom w:val="0"/>
      <w:divBdr>
        <w:top w:val="none" w:sz="0" w:space="0" w:color="auto"/>
        <w:left w:val="none" w:sz="0" w:space="0" w:color="auto"/>
        <w:bottom w:val="none" w:sz="0" w:space="0" w:color="auto"/>
        <w:right w:val="none" w:sz="0" w:space="0" w:color="auto"/>
      </w:divBdr>
      <w:divsChild>
        <w:div w:id="9622290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145678">
      <w:bodyDiv w:val="1"/>
      <w:marLeft w:val="0"/>
      <w:marRight w:val="0"/>
      <w:marTop w:val="0"/>
      <w:marBottom w:val="0"/>
      <w:divBdr>
        <w:top w:val="none" w:sz="0" w:space="0" w:color="auto"/>
        <w:left w:val="none" w:sz="0" w:space="0" w:color="auto"/>
        <w:bottom w:val="none" w:sz="0" w:space="0" w:color="auto"/>
        <w:right w:val="none" w:sz="0" w:space="0" w:color="auto"/>
      </w:divBdr>
    </w:div>
    <w:div w:id="162183887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799274">
      <w:bodyDiv w:val="1"/>
      <w:marLeft w:val="0"/>
      <w:marRight w:val="0"/>
      <w:marTop w:val="0"/>
      <w:marBottom w:val="0"/>
      <w:divBdr>
        <w:top w:val="none" w:sz="0" w:space="0" w:color="auto"/>
        <w:left w:val="none" w:sz="0" w:space="0" w:color="auto"/>
        <w:bottom w:val="none" w:sz="0" w:space="0" w:color="auto"/>
        <w:right w:val="none" w:sz="0" w:space="0" w:color="auto"/>
      </w:divBdr>
      <w:divsChild>
        <w:div w:id="100139715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6874206">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4177704">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70878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4210396">
      <w:bodyDiv w:val="1"/>
      <w:marLeft w:val="0"/>
      <w:marRight w:val="0"/>
      <w:marTop w:val="0"/>
      <w:marBottom w:val="0"/>
      <w:divBdr>
        <w:top w:val="none" w:sz="0" w:space="0" w:color="auto"/>
        <w:left w:val="none" w:sz="0" w:space="0" w:color="auto"/>
        <w:bottom w:val="none" w:sz="0" w:space="0" w:color="auto"/>
        <w:right w:val="none" w:sz="0" w:space="0" w:color="auto"/>
      </w:divBdr>
      <w:divsChild>
        <w:div w:id="448742591">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349025">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618960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409915">
      <w:bodyDiv w:val="1"/>
      <w:marLeft w:val="0"/>
      <w:marRight w:val="0"/>
      <w:marTop w:val="0"/>
      <w:marBottom w:val="0"/>
      <w:divBdr>
        <w:top w:val="none" w:sz="0" w:space="0" w:color="auto"/>
        <w:left w:val="none" w:sz="0" w:space="0" w:color="auto"/>
        <w:bottom w:val="none" w:sz="0" w:space="0" w:color="auto"/>
        <w:right w:val="none" w:sz="0" w:space="0" w:color="auto"/>
      </w:divBdr>
      <w:divsChild>
        <w:div w:id="1170097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0002460">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15115">
      <w:bodyDiv w:val="1"/>
      <w:marLeft w:val="0"/>
      <w:marRight w:val="0"/>
      <w:marTop w:val="0"/>
      <w:marBottom w:val="0"/>
      <w:divBdr>
        <w:top w:val="none" w:sz="0" w:space="0" w:color="auto"/>
        <w:left w:val="none" w:sz="0" w:space="0" w:color="auto"/>
        <w:bottom w:val="none" w:sz="0" w:space="0" w:color="auto"/>
        <w:right w:val="none" w:sz="0" w:space="0" w:color="auto"/>
      </w:divBdr>
      <w:divsChild>
        <w:div w:id="64443610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485</TotalTime>
  <Pages>7</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14159</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154</cp:revision>
  <cp:lastPrinted>2025-02-06T09:23:00Z</cp:lastPrinted>
  <dcterms:created xsi:type="dcterms:W3CDTF">2025-03-26T05:47:00Z</dcterms:created>
  <dcterms:modified xsi:type="dcterms:W3CDTF">2025-05-09T07:41:00Z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